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4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D66A4E" w:rsidR="004750A7" w:rsidP="1AD4EE95" w:rsidRDefault="004750A7" w14:paraId="02A21204" w14:textId="660613D7">
      <w:pPr>
        <w:rPr>
          <w:rFonts w:ascii="Aptos" w:hAnsi="Aptos" w:eastAsia="Aptos" w:cs="Aptos" w:asciiTheme="minorAscii" w:hAnsiTheme="minorAscii" w:eastAsiaTheme="minorAscii" w:cstheme="minorAscii"/>
          <w:color w:val="auto"/>
          <w:sz w:val="18"/>
          <w:szCs w:val="18"/>
        </w:rPr>
      </w:pPr>
    </w:p>
    <w:p w:rsidRPr="00D66A4E" w:rsidR="004A1719" w:rsidP="1AD4EE95" w:rsidRDefault="004A1719" w14:paraId="1E99E338" w14:textId="77777777">
      <w:pPr>
        <w:pStyle w:val="3Policytitle"/>
        <w:rPr>
          <w:rFonts w:ascii="Aptos" w:hAnsi="Aptos" w:eastAsia="Aptos" w:cs="Aptos" w:asciiTheme="minorAscii" w:hAnsiTheme="minorAscii" w:eastAsiaTheme="minorAscii" w:cstheme="minorAscii"/>
          <w:color w:val="auto"/>
          <w:sz w:val="18"/>
          <w:szCs w:val="18"/>
        </w:rPr>
      </w:pPr>
    </w:p>
    <w:p w:rsidRPr="00D66A4E" w:rsidR="00D317BA" w:rsidP="1AD4EE95" w:rsidRDefault="00D317BA" w14:paraId="10AEA4EE" w14:textId="41EE61C4">
      <w:pPr>
        <w:pStyle w:val="3Policytitle"/>
        <w:jc w:val="center"/>
        <w:rPr>
          <w:rFonts w:ascii="Aptos" w:hAnsi="Aptos" w:eastAsia="Aptos" w:cs="Aptos" w:asciiTheme="minorAscii" w:hAnsiTheme="minorAscii" w:eastAsiaTheme="minorAscii" w:cstheme="minorAscii"/>
          <w:color w:val="auto"/>
          <w:sz w:val="56"/>
          <w:szCs w:val="56"/>
        </w:rPr>
      </w:pPr>
      <w:r w:rsidRPr="1ED65EAC" w:rsidR="00D317BA">
        <w:rPr>
          <w:rFonts w:ascii="Aptos" w:hAnsi="Aptos" w:eastAsia="Aptos" w:cs="Aptos" w:asciiTheme="minorAscii" w:hAnsiTheme="minorAscii" w:eastAsiaTheme="minorAscii" w:cstheme="minorAscii"/>
          <w:color w:val="auto"/>
          <w:sz w:val="96"/>
          <w:szCs w:val="96"/>
        </w:rPr>
        <w:t xml:space="preserve">Accessibility </w:t>
      </w:r>
      <w:r w:rsidRPr="1ED65EAC" w:rsidR="00106720">
        <w:rPr>
          <w:rFonts w:ascii="Aptos" w:hAnsi="Aptos" w:eastAsia="Aptos" w:cs="Aptos" w:asciiTheme="minorAscii" w:hAnsiTheme="minorAscii" w:eastAsiaTheme="minorAscii" w:cstheme="minorAscii"/>
          <w:color w:val="auto"/>
          <w:sz w:val="96"/>
          <w:szCs w:val="96"/>
        </w:rPr>
        <w:t>P</w:t>
      </w:r>
      <w:r w:rsidRPr="1ED65EAC" w:rsidR="00D317BA">
        <w:rPr>
          <w:rFonts w:ascii="Aptos" w:hAnsi="Aptos" w:eastAsia="Aptos" w:cs="Aptos" w:asciiTheme="minorAscii" w:hAnsiTheme="minorAscii" w:eastAsiaTheme="minorAscii" w:cstheme="minorAscii"/>
          <w:color w:val="auto"/>
          <w:sz w:val="96"/>
          <w:szCs w:val="96"/>
        </w:rPr>
        <w:t>la</w:t>
      </w:r>
      <w:r w:rsidRPr="1ED65EAC" w:rsidR="00D317BA">
        <w:rPr>
          <w:rFonts w:ascii="Aptos" w:hAnsi="Aptos" w:eastAsia="Aptos" w:cs="Aptos" w:asciiTheme="minorAscii" w:hAnsiTheme="minorAscii" w:eastAsiaTheme="minorAscii" w:cstheme="minorAscii"/>
          <w:color w:val="auto"/>
          <w:sz w:val="96"/>
          <w:szCs w:val="96"/>
        </w:rPr>
        <w:t>n</w:t>
      </w:r>
    </w:p>
    <w:p w:rsidRPr="00D66A4E" w:rsidR="00291F4E" w:rsidP="1AD4EE95" w:rsidRDefault="00291F4E" w14:paraId="091AB8A9" w14:textId="77777777">
      <w:pPr>
        <w:pStyle w:val="6Abstract"/>
        <w:jc w:val="center"/>
        <w:rPr>
          <w:rFonts w:ascii="Aptos" w:hAnsi="Aptos" w:eastAsia="Aptos" w:cs="Aptos" w:asciiTheme="minorAscii" w:hAnsiTheme="minorAscii" w:eastAsiaTheme="minorAscii" w:cstheme="minorAscii"/>
          <w:color w:val="auto"/>
          <w:sz w:val="56"/>
          <w:szCs w:val="56"/>
        </w:rPr>
      </w:pPr>
    </w:p>
    <w:p w:rsidRPr="00D66A4E" w:rsidR="0062626B" w:rsidP="1AD4EE95" w:rsidRDefault="00106720" w14:paraId="16F9F0D1" w14:textId="494C2455">
      <w:pPr>
        <w:pStyle w:val="6Abstract"/>
        <w:jc w:val="center"/>
        <w:rPr>
          <w:rFonts w:ascii="Aptos" w:hAnsi="Aptos" w:eastAsia="Aptos" w:cs="Aptos" w:asciiTheme="minorAscii" w:hAnsiTheme="minorAscii" w:eastAsiaTheme="minorAscii" w:cstheme="minorAscii"/>
          <w:color w:val="auto"/>
          <w:sz w:val="56"/>
          <w:szCs w:val="56"/>
        </w:rPr>
      </w:pPr>
      <w:r w:rsidRPr="1AD4EE95" w:rsidR="00106720">
        <w:rPr>
          <w:rFonts w:ascii="Aptos" w:hAnsi="Aptos" w:eastAsia="Aptos" w:cs="Aptos" w:asciiTheme="minorAscii" w:hAnsiTheme="minorAscii" w:eastAsiaTheme="minorAscii" w:cstheme="minorAscii"/>
          <w:color w:val="auto"/>
          <w:sz w:val="56"/>
          <w:szCs w:val="56"/>
        </w:rPr>
        <w:t>Elmtree Grove School</w:t>
      </w:r>
    </w:p>
    <w:p w:rsidRPr="00D66A4E" w:rsidR="0062626B" w:rsidP="1AD4EE95" w:rsidRDefault="0062626B" w14:paraId="454DC51A" w14:textId="77777777">
      <w:pPr>
        <w:pStyle w:val="1bodycopy10pt"/>
        <w:rPr>
          <w:rFonts w:ascii="Aptos" w:hAnsi="Aptos" w:eastAsia="Aptos" w:cs="Aptos" w:asciiTheme="minorAscii" w:hAnsiTheme="minorAscii" w:eastAsiaTheme="minorAscii" w:cstheme="minorAscii"/>
          <w:noProof/>
          <w:color w:val="auto"/>
          <w:sz w:val="18"/>
          <w:szCs w:val="18"/>
        </w:rPr>
      </w:pPr>
    </w:p>
    <w:p w:rsidRPr="00D66A4E" w:rsidR="0062626B" w:rsidP="1AD4EE95" w:rsidRDefault="0062626B" w14:paraId="3A47665E" w14:textId="77777777">
      <w:pPr>
        <w:pStyle w:val="1bodycopy10pt"/>
        <w:rPr>
          <w:rFonts w:ascii="Aptos" w:hAnsi="Aptos" w:eastAsia="Aptos" w:cs="Aptos" w:asciiTheme="minorAscii" w:hAnsiTheme="minorAscii" w:eastAsiaTheme="minorAscii" w:cstheme="minorAscii"/>
          <w:color w:val="auto"/>
          <w:sz w:val="18"/>
          <w:szCs w:val="18"/>
        </w:rPr>
      </w:pPr>
    </w:p>
    <w:p w:rsidRPr="00D66A4E" w:rsidR="0062626B" w:rsidP="1AD4EE95" w:rsidRDefault="0062626B" w14:paraId="602EF43F" w14:textId="77777777">
      <w:pPr>
        <w:pStyle w:val="1bodycopy10pt"/>
        <w:rPr>
          <w:rFonts w:ascii="Aptos" w:hAnsi="Aptos" w:eastAsia="Aptos" w:cs="Aptos" w:asciiTheme="minorAscii" w:hAnsiTheme="minorAscii" w:eastAsiaTheme="minorAscii" w:cstheme="minorAscii"/>
          <w:color w:val="auto"/>
          <w:sz w:val="18"/>
          <w:szCs w:val="18"/>
        </w:rPr>
      </w:pPr>
    </w:p>
    <w:p w:rsidRPr="00D66A4E" w:rsidR="0062626B" w:rsidP="1AD4EE95" w:rsidRDefault="0062626B" w14:paraId="744C1F2E" w14:textId="77777777">
      <w:pPr>
        <w:pStyle w:val="1bodycopy10pt"/>
        <w:rPr>
          <w:rFonts w:ascii="Aptos" w:hAnsi="Aptos" w:eastAsia="Aptos" w:cs="Aptos" w:asciiTheme="minorAscii" w:hAnsiTheme="minorAscii" w:eastAsiaTheme="minorAscii" w:cstheme="minorAscii"/>
          <w:color w:val="auto"/>
          <w:sz w:val="18"/>
          <w:szCs w:val="18"/>
        </w:rPr>
      </w:pPr>
    </w:p>
    <w:p w:rsidRPr="00D66A4E" w:rsidR="0062626B" w:rsidP="1AD4EE95" w:rsidRDefault="0062626B" w14:paraId="2755176E" w14:textId="77777777">
      <w:pPr>
        <w:pStyle w:val="1bodycopy10pt"/>
        <w:rPr>
          <w:rFonts w:ascii="Aptos" w:hAnsi="Aptos" w:eastAsia="Aptos" w:cs="Aptos" w:asciiTheme="minorAscii" w:hAnsiTheme="minorAscii" w:eastAsiaTheme="minorAscii" w:cstheme="minorAscii"/>
          <w:color w:val="auto"/>
          <w:sz w:val="18"/>
          <w:szCs w:val="18"/>
        </w:rPr>
      </w:pPr>
    </w:p>
    <w:p w:rsidRPr="00D66A4E" w:rsidR="0062626B" w:rsidP="1AD4EE95" w:rsidRDefault="00106720" w14:paraId="0670AA36" w14:textId="4236F1A1">
      <w:pPr>
        <w:pStyle w:val="1bodycopy10pt"/>
        <w:jc w:val="center"/>
        <w:rPr>
          <w:rFonts w:ascii="Aptos" w:hAnsi="Aptos" w:eastAsia="Aptos" w:cs="Aptos" w:asciiTheme="minorAscii" w:hAnsiTheme="minorAscii" w:eastAsiaTheme="minorAscii" w:cstheme="minorAscii"/>
          <w:color w:val="auto"/>
          <w:sz w:val="18"/>
          <w:szCs w:val="18"/>
        </w:rPr>
      </w:pPr>
      <w:r w:rsidR="00106720">
        <w:drawing>
          <wp:inline wp14:editId="5B11B03E" wp14:anchorId="4BA1AB43">
            <wp:extent cx="1905000" cy="1905000"/>
            <wp:effectExtent l="0" t="0" r="0" b="0"/>
            <wp:docPr id="1429621157" name="Picture 1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Pr="00D66A4E" w:rsidR="0062626B" w:rsidP="1AD4EE95" w:rsidRDefault="0062626B" w14:paraId="2B3E8587" w14:textId="77777777">
      <w:pPr>
        <w:pStyle w:val="1bodycopy10pt"/>
        <w:rPr>
          <w:rFonts w:ascii="Aptos" w:hAnsi="Aptos" w:eastAsia="Aptos" w:cs="Aptos" w:asciiTheme="minorAscii" w:hAnsiTheme="minorAscii" w:eastAsiaTheme="minorAscii" w:cstheme="minorAscii"/>
          <w:color w:val="auto"/>
          <w:sz w:val="18"/>
          <w:szCs w:val="18"/>
        </w:rPr>
      </w:pPr>
    </w:p>
    <w:p w:rsidRPr="00D66A4E" w:rsidR="0062626B" w:rsidP="1AD4EE95" w:rsidRDefault="0062626B" w14:paraId="18955075" w14:textId="77777777">
      <w:pPr>
        <w:pStyle w:val="1bodycopy10pt"/>
        <w:rPr>
          <w:rFonts w:ascii="Aptos" w:hAnsi="Aptos" w:eastAsia="Aptos" w:cs="Aptos" w:asciiTheme="minorAscii" w:hAnsiTheme="minorAscii" w:eastAsiaTheme="minorAscii" w:cstheme="minorAscii"/>
          <w:color w:val="auto"/>
          <w:sz w:val="18"/>
          <w:szCs w:val="18"/>
        </w:rPr>
      </w:pPr>
    </w:p>
    <w:p w:rsidRPr="00D66A4E" w:rsidR="00DC4C0F" w:rsidP="1AD4EE95" w:rsidRDefault="00DC4C0F" w14:paraId="15DA7FFE" w14:textId="77777777">
      <w:pPr>
        <w:pStyle w:val="1bodycopy10pt"/>
        <w:rPr>
          <w:rFonts w:ascii="Aptos" w:hAnsi="Aptos" w:eastAsia="Aptos" w:cs="Aptos" w:asciiTheme="minorAscii" w:hAnsiTheme="minorAscii" w:eastAsiaTheme="minorAscii" w:cstheme="minorAscii"/>
          <w:color w:val="auto"/>
          <w:sz w:val="18"/>
          <w:szCs w:val="18"/>
        </w:rPr>
      </w:pPr>
    </w:p>
    <w:p w:rsidRPr="00D66A4E" w:rsidR="00DC4C0F" w:rsidP="1AD4EE95" w:rsidRDefault="00DC4C0F" w14:paraId="7A6CEF23" w14:textId="77777777">
      <w:pPr>
        <w:pStyle w:val="1bodycopy10pt"/>
        <w:rPr>
          <w:rFonts w:ascii="Aptos" w:hAnsi="Aptos" w:eastAsia="Aptos" w:cs="Aptos" w:asciiTheme="minorAscii" w:hAnsiTheme="minorAscii" w:eastAsiaTheme="minorAscii" w:cstheme="minorAscii"/>
          <w:color w:val="auto"/>
          <w:sz w:val="18"/>
          <w:szCs w:val="18"/>
        </w:rPr>
      </w:pPr>
    </w:p>
    <w:p w:rsidRPr="00D66A4E" w:rsidR="00DC4C0F" w:rsidP="1AD4EE95" w:rsidRDefault="00DC4C0F" w14:paraId="401F16F0" w14:textId="77777777">
      <w:pPr>
        <w:pStyle w:val="1bodycopy10pt"/>
        <w:rPr>
          <w:rFonts w:ascii="Aptos" w:hAnsi="Aptos" w:eastAsia="Aptos" w:cs="Aptos" w:asciiTheme="minorAscii" w:hAnsiTheme="minorAscii" w:eastAsiaTheme="minorAscii" w:cstheme="minorAscii"/>
          <w:color w:val="auto"/>
          <w:sz w:val="18"/>
          <w:szCs w:val="18"/>
        </w:rPr>
      </w:pPr>
    </w:p>
    <w:p w:rsidRPr="00D66A4E" w:rsidR="00DC4C0F" w:rsidP="1AD4EE95" w:rsidRDefault="00DC4C0F" w14:paraId="03BFCD88" w14:textId="77777777">
      <w:pPr>
        <w:pStyle w:val="1bodycopy10pt"/>
        <w:rPr>
          <w:rFonts w:ascii="Aptos" w:hAnsi="Aptos" w:eastAsia="Aptos" w:cs="Aptos" w:asciiTheme="minorAscii" w:hAnsiTheme="minorAscii" w:eastAsiaTheme="minorAscii" w:cstheme="minorAscii"/>
          <w:color w:val="auto"/>
          <w:sz w:val="18"/>
          <w:szCs w:val="18"/>
        </w:rPr>
      </w:pPr>
    </w:p>
    <w:p w:rsidRPr="00D66A4E" w:rsidR="00DC4C0F" w:rsidP="1AD4EE95" w:rsidRDefault="00DC4C0F" w14:paraId="703C93CC" w14:textId="77777777">
      <w:pPr>
        <w:pStyle w:val="1bodycopy10pt"/>
        <w:rPr>
          <w:rFonts w:ascii="Aptos" w:hAnsi="Aptos" w:eastAsia="Aptos" w:cs="Aptos" w:asciiTheme="minorAscii" w:hAnsiTheme="minorAscii" w:eastAsiaTheme="minorAscii" w:cstheme="minorAscii"/>
          <w:color w:val="auto"/>
          <w:sz w:val="18"/>
          <w:szCs w:val="18"/>
        </w:rPr>
      </w:pPr>
    </w:p>
    <w:p w:rsidRPr="00D66A4E" w:rsidR="00DC4C0F" w:rsidP="1AD4EE95" w:rsidRDefault="00DC4C0F" w14:paraId="5EFEFE8E" w14:textId="77777777">
      <w:pPr>
        <w:pStyle w:val="1bodycopy10pt"/>
        <w:rPr>
          <w:rFonts w:ascii="Aptos" w:hAnsi="Aptos" w:eastAsia="Aptos" w:cs="Aptos" w:asciiTheme="minorAscii" w:hAnsiTheme="minorAscii" w:eastAsiaTheme="minorAscii" w:cstheme="minorAscii"/>
          <w:color w:val="auto"/>
          <w:sz w:val="18"/>
          <w:szCs w:val="18"/>
        </w:rPr>
      </w:pPr>
    </w:p>
    <w:p w:rsidRPr="00D66A4E" w:rsidR="0062626B" w:rsidP="1AD4EE95" w:rsidRDefault="0062626B" w14:paraId="640A30E7" w14:textId="77777777">
      <w:pPr>
        <w:rPr>
          <w:rFonts w:ascii="Aptos" w:hAnsi="Aptos" w:eastAsia="Aptos" w:cs="Aptos" w:asciiTheme="minorAscii" w:hAnsiTheme="minorAscii" w:eastAsiaTheme="minorAscii" w:cstheme="minorAscii"/>
          <w:b w:val="1"/>
          <w:bCs w:val="1"/>
          <w:color w:val="auto"/>
          <w:sz w:val="18"/>
          <w:szCs w:val="18"/>
        </w:rPr>
      </w:pPr>
    </w:p>
    <w:tbl>
      <w:tblPr>
        <w:tblW w:w="9720" w:type="dxa"/>
        <w:tblInd w:w="108" w:type="dxa"/>
        <w:tblBorders>
          <w:insideH w:val="single" w:color="FFFFFF" w:sz="18" w:space="0"/>
        </w:tblBorders>
        <w:shd w:val="clear" w:color="auto" w:fill="D8DFDE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586"/>
        <w:gridCol w:w="3268"/>
        <w:gridCol w:w="3866"/>
      </w:tblGrid>
      <w:tr w:rsidRPr="00D66A4E" w:rsidR="0062626B" w:rsidTr="1AD4EE95" w14:paraId="53F2EE84" w14:textId="77777777">
        <w:tc>
          <w:tcPr>
            <w:tcW w:w="2586" w:type="dxa"/>
            <w:tcBorders>
              <w:top w:val="nil"/>
              <w:bottom w:val="single" w:color="FFFFFF" w:themeColor="background1" w:sz="18" w:space="0"/>
            </w:tcBorders>
            <w:shd w:val="clear" w:color="auto" w:fill="D8DFDE"/>
            <w:tcMar/>
          </w:tcPr>
          <w:p w:rsidRPr="00D66A4E" w:rsidR="0062626B" w:rsidP="1AD4EE95" w:rsidRDefault="0062626B" w14:paraId="7602F23E" w14:textId="77777777">
            <w:pPr>
              <w:pStyle w:val="1bodycopy10pt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auto"/>
                <w:sz w:val="18"/>
                <w:szCs w:val="18"/>
              </w:rPr>
            </w:pPr>
            <w:r w:rsidRPr="1AD4EE95" w:rsidR="0062626B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auto"/>
                <w:sz w:val="18"/>
                <w:szCs w:val="18"/>
              </w:rPr>
              <w:t>Approved by:</w:t>
            </w:r>
          </w:p>
        </w:tc>
        <w:tc>
          <w:tcPr>
            <w:tcW w:w="3268" w:type="dxa"/>
            <w:tcBorders>
              <w:top w:val="nil"/>
              <w:bottom w:val="single" w:color="FFFFFF" w:themeColor="background1" w:sz="18" w:space="0"/>
            </w:tcBorders>
            <w:shd w:val="clear" w:color="auto" w:fill="D8DFDE"/>
            <w:tcMar/>
          </w:tcPr>
          <w:p w:rsidRPr="00D66A4E" w:rsidR="0062626B" w:rsidP="1AD4EE95" w:rsidRDefault="00106720" w14:paraId="6A143D0A" w14:textId="5332583D">
            <w:pPr>
              <w:pStyle w:val="1bodycopy11pt"/>
              <w:rPr>
                <w:rFonts w:ascii="Aptos" w:hAnsi="Aptos" w:eastAsia="Aptos" w:cs="Aptos" w:asciiTheme="minorAscii" w:hAnsiTheme="minorAscii" w:eastAsiaTheme="minorAscii" w:cstheme="minorAscii"/>
                <w:color w:val="auto"/>
                <w:sz w:val="18"/>
                <w:szCs w:val="18"/>
                <w:highlight w:val="yellow"/>
              </w:rPr>
            </w:pPr>
            <w:r w:rsidRPr="1AD4EE95" w:rsidR="00106720">
              <w:rPr>
                <w:rFonts w:ascii="Aptos" w:hAnsi="Aptos" w:eastAsia="Aptos" w:cs="Aptos" w:asciiTheme="minorAscii" w:hAnsiTheme="minorAscii" w:eastAsiaTheme="minorAscii" w:cstheme="minorAscii"/>
                <w:color w:val="auto"/>
                <w:sz w:val="18"/>
                <w:szCs w:val="18"/>
              </w:rPr>
              <w:t xml:space="preserve">Tyrone Perry-Harry, Executive Headteacher </w:t>
            </w:r>
          </w:p>
        </w:tc>
        <w:tc>
          <w:tcPr>
            <w:tcW w:w="3866" w:type="dxa"/>
            <w:tcBorders>
              <w:top w:val="nil"/>
              <w:bottom w:val="single" w:color="FFFFFF" w:themeColor="background1" w:sz="18" w:space="0"/>
            </w:tcBorders>
            <w:shd w:val="clear" w:color="auto" w:fill="D8DFDE"/>
            <w:tcMar/>
          </w:tcPr>
          <w:p w:rsidRPr="00D66A4E" w:rsidR="0062626B" w:rsidP="1AD4EE95" w:rsidRDefault="0062626B" w14:paraId="2576A70A" w14:textId="01B56628">
            <w:pPr>
              <w:pStyle w:val="1bodycopy11pt"/>
              <w:rPr>
                <w:rFonts w:ascii="Aptos" w:hAnsi="Aptos" w:eastAsia="Aptos" w:cs="Aptos" w:asciiTheme="minorAscii" w:hAnsiTheme="minorAscii" w:eastAsiaTheme="minorAscii" w:cstheme="minorAscii"/>
                <w:color w:val="auto"/>
                <w:sz w:val="18"/>
                <w:szCs w:val="18"/>
              </w:rPr>
            </w:pPr>
            <w:r w:rsidRPr="1AD4EE95" w:rsidR="0062626B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auto"/>
                <w:sz w:val="18"/>
                <w:szCs w:val="18"/>
              </w:rPr>
              <w:t>Date</w:t>
            </w:r>
            <w:r w:rsidRPr="1AD4EE95" w:rsidR="0062626B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auto"/>
                <w:sz w:val="18"/>
                <w:szCs w:val="18"/>
              </w:rPr>
              <w:t>:</w:t>
            </w:r>
            <w:r w:rsidRPr="1AD4EE95" w:rsidR="0062626B">
              <w:rPr>
                <w:rFonts w:ascii="Aptos" w:hAnsi="Aptos" w:eastAsia="Aptos" w:cs="Aptos" w:asciiTheme="minorAscii" w:hAnsiTheme="minorAscii" w:eastAsiaTheme="minorAscii" w:cstheme="minorAscii"/>
                <w:color w:val="auto"/>
                <w:sz w:val="18"/>
                <w:szCs w:val="18"/>
              </w:rPr>
              <w:t xml:space="preserve">  </w:t>
            </w:r>
            <w:r w:rsidRPr="1AD4EE95" w:rsidR="00106720">
              <w:rPr>
                <w:rFonts w:ascii="Aptos" w:hAnsi="Aptos" w:eastAsia="Aptos" w:cs="Aptos" w:asciiTheme="minorAscii" w:hAnsiTheme="minorAscii" w:eastAsiaTheme="minorAscii" w:cstheme="minorAscii"/>
                <w:color w:val="auto"/>
                <w:sz w:val="18"/>
                <w:szCs w:val="18"/>
              </w:rPr>
              <w:t>26</w:t>
            </w:r>
            <w:r w:rsidRPr="1AD4EE95" w:rsidR="00106720">
              <w:rPr>
                <w:rFonts w:ascii="Aptos" w:hAnsi="Aptos" w:eastAsia="Aptos" w:cs="Aptos" w:asciiTheme="minorAscii" w:hAnsiTheme="minorAscii" w:eastAsiaTheme="minorAscii" w:cstheme="minorAscii"/>
                <w:color w:val="auto"/>
                <w:sz w:val="18"/>
                <w:szCs w:val="18"/>
              </w:rPr>
              <w:t>/11/2025</w:t>
            </w:r>
          </w:p>
        </w:tc>
      </w:tr>
      <w:tr w:rsidRPr="00D66A4E" w:rsidR="0062626B" w:rsidTr="1AD4EE95" w14:paraId="6ACE0E8D" w14:textId="77777777">
        <w:tc>
          <w:tcPr>
            <w:tcW w:w="2586" w:type="dxa"/>
            <w:tcBorders>
              <w:top w:val="single" w:color="FFFFFF" w:themeColor="background1" w:sz="18" w:space="0"/>
              <w:bottom w:val="single" w:color="FFFFFF" w:themeColor="background1" w:sz="18" w:space="0"/>
            </w:tcBorders>
            <w:shd w:val="clear" w:color="auto" w:fill="D8DFDE"/>
            <w:tcMar/>
          </w:tcPr>
          <w:p w:rsidRPr="00D66A4E" w:rsidR="0062626B" w:rsidP="1AD4EE95" w:rsidRDefault="0062626B" w14:paraId="29B52D86" w14:textId="77777777">
            <w:pPr>
              <w:pStyle w:val="1bodycopy10pt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auto"/>
                <w:sz w:val="18"/>
                <w:szCs w:val="18"/>
              </w:rPr>
            </w:pPr>
            <w:r w:rsidRPr="1AD4EE95" w:rsidR="0062626B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auto"/>
                <w:sz w:val="18"/>
                <w:szCs w:val="18"/>
              </w:rPr>
              <w:t>Last reviewed on:</w:t>
            </w:r>
          </w:p>
        </w:tc>
        <w:tc>
          <w:tcPr>
            <w:tcW w:w="7134" w:type="dxa"/>
            <w:gridSpan w:val="2"/>
            <w:tcBorders>
              <w:top w:val="single" w:color="FFFFFF" w:themeColor="background1" w:sz="18" w:space="0"/>
              <w:bottom w:val="single" w:color="FFFFFF" w:themeColor="background1" w:sz="18" w:space="0"/>
            </w:tcBorders>
            <w:shd w:val="clear" w:color="auto" w:fill="D8DFDE"/>
            <w:tcMar/>
          </w:tcPr>
          <w:p w:rsidRPr="00D66A4E" w:rsidR="0062626B" w:rsidP="1AD4EE95" w:rsidRDefault="00D66A4E" w14:paraId="26A032EA" w14:textId="42F875A3">
            <w:pPr>
              <w:pStyle w:val="1bodycopy11pt"/>
              <w:rPr>
                <w:rFonts w:ascii="Aptos" w:hAnsi="Aptos" w:eastAsia="Aptos" w:cs="Aptos" w:asciiTheme="minorAscii" w:hAnsiTheme="minorAscii" w:eastAsiaTheme="minorAscii" w:cstheme="minorAscii"/>
                <w:color w:val="auto"/>
                <w:sz w:val="18"/>
                <w:szCs w:val="18"/>
                <w:highlight w:val="yellow"/>
              </w:rPr>
            </w:pPr>
            <w:r w:rsidRPr="1AD4EE95" w:rsidR="00D66A4E">
              <w:rPr>
                <w:rFonts w:ascii="Aptos" w:hAnsi="Aptos" w:eastAsia="Aptos" w:cs="Aptos" w:asciiTheme="minorAscii" w:hAnsiTheme="minorAscii" w:eastAsiaTheme="minorAscii" w:cstheme="minorAscii"/>
                <w:color w:val="auto"/>
                <w:sz w:val="18"/>
                <w:szCs w:val="18"/>
                <w:highlight w:val="yellow"/>
              </w:rPr>
              <w:t xml:space="preserve">January 2025 – Sarah Morrison CEO &amp; Founder </w:t>
            </w:r>
          </w:p>
        </w:tc>
      </w:tr>
      <w:tr w:rsidRPr="00D66A4E" w:rsidR="0062626B" w:rsidTr="1AD4EE95" w14:paraId="32539AA0" w14:textId="77777777">
        <w:tc>
          <w:tcPr>
            <w:tcW w:w="2586" w:type="dxa"/>
            <w:tcBorders>
              <w:top w:val="single" w:color="FFFFFF" w:themeColor="background1" w:sz="18" w:space="0"/>
              <w:bottom w:val="nil"/>
            </w:tcBorders>
            <w:shd w:val="clear" w:color="auto" w:fill="D8DFDE"/>
            <w:tcMar/>
          </w:tcPr>
          <w:p w:rsidRPr="00D66A4E" w:rsidR="0062626B" w:rsidP="1AD4EE95" w:rsidRDefault="0062626B" w14:paraId="7E11255D" w14:textId="77777777">
            <w:pPr>
              <w:pStyle w:val="1bodycopy10pt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auto"/>
                <w:sz w:val="18"/>
                <w:szCs w:val="18"/>
              </w:rPr>
            </w:pPr>
            <w:r w:rsidRPr="1AD4EE95" w:rsidR="0062626B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auto"/>
                <w:sz w:val="18"/>
                <w:szCs w:val="18"/>
              </w:rPr>
              <w:t>Next review due by:</w:t>
            </w:r>
          </w:p>
        </w:tc>
        <w:tc>
          <w:tcPr>
            <w:tcW w:w="7134" w:type="dxa"/>
            <w:gridSpan w:val="2"/>
            <w:tcBorders>
              <w:top w:val="single" w:color="FFFFFF" w:themeColor="background1" w:sz="18" w:space="0"/>
              <w:bottom w:val="nil"/>
            </w:tcBorders>
            <w:shd w:val="clear" w:color="auto" w:fill="D8DFDE"/>
            <w:tcMar/>
          </w:tcPr>
          <w:p w:rsidRPr="00D66A4E" w:rsidR="0062626B" w:rsidP="1AD4EE95" w:rsidRDefault="00106720" w14:paraId="72D36196" w14:textId="627B0F48">
            <w:pPr>
              <w:pStyle w:val="1bodycopy11pt"/>
              <w:rPr>
                <w:rFonts w:ascii="Aptos" w:hAnsi="Aptos" w:eastAsia="Aptos" w:cs="Aptos" w:asciiTheme="minorAscii" w:hAnsiTheme="minorAscii" w:eastAsiaTheme="minorAscii" w:cstheme="minorAscii"/>
                <w:color w:val="auto"/>
                <w:sz w:val="18"/>
                <w:szCs w:val="18"/>
                <w:highlight w:val="yellow"/>
              </w:rPr>
            </w:pPr>
            <w:r w:rsidRPr="1AD4EE95" w:rsidR="00106720">
              <w:rPr>
                <w:rFonts w:ascii="Aptos" w:hAnsi="Aptos" w:eastAsia="Aptos" w:cs="Aptos" w:asciiTheme="minorAscii" w:hAnsiTheme="minorAscii" w:eastAsiaTheme="minorAscii" w:cstheme="minorAscii"/>
                <w:color w:val="auto"/>
                <w:sz w:val="18"/>
                <w:szCs w:val="18"/>
                <w:highlight w:val="yellow"/>
              </w:rPr>
              <w:t>September 2028</w:t>
            </w:r>
          </w:p>
        </w:tc>
      </w:tr>
    </w:tbl>
    <w:p w:rsidRPr="00D66A4E" w:rsidR="0002254B" w:rsidP="1AD4EE95" w:rsidRDefault="0002254B" w14:paraId="4C5FAB97" w14:textId="77777777">
      <w:pPr>
        <w:pStyle w:val="1bodycopy10pt"/>
        <w:rPr>
          <w:rFonts w:ascii="Aptos" w:hAnsi="Aptos" w:eastAsia="Aptos" w:cs="Aptos" w:asciiTheme="minorAscii" w:hAnsiTheme="minorAscii" w:eastAsiaTheme="minorAscii" w:cstheme="minorAscii"/>
          <w:color w:val="auto"/>
          <w:sz w:val="18"/>
          <w:szCs w:val="18"/>
        </w:rPr>
      </w:pPr>
    </w:p>
    <w:p w:rsidRPr="00D66A4E" w:rsidR="00D317BA" w:rsidP="1AD4EE95" w:rsidRDefault="00D317BA" w14:paraId="0D4693EE" w14:textId="77777777">
      <w:pPr>
        <w:pStyle w:val="Heading1"/>
        <w:rPr>
          <w:rFonts w:ascii="Aptos" w:hAnsi="Aptos" w:eastAsia="Aptos" w:cs="Aptos" w:asciiTheme="minorAscii" w:hAnsiTheme="minorAscii" w:eastAsiaTheme="minorAscii" w:cstheme="minorAscii"/>
          <w:color w:val="auto"/>
          <w:sz w:val="18"/>
          <w:szCs w:val="18"/>
        </w:rPr>
      </w:pPr>
    </w:p>
    <w:p w:rsidRPr="00D66A4E" w:rsidR="00D317BA" w:rsidP="1AD4EE95" w:rsidRDefault="00D317BA" w14:paraId="67A5BD4B" w14:textId="77777777">
      <w:pPr>
        <w:rPr>
          <w:rFonts w:ascii="Aptos" w:hAnsi="Aptos" w:eastAsia="Aptos" w:cs="Aptos" w:asciiTheme="minorAscii" w:hAnsiTheme="minorAscii" w:eastAsiaTheme="minorAscii" w:cstheme="minorAscii"/>
          <w:color w:val="auto"/>
          <w:sz w:val="18"/>
          <w:szCs w:val="18"/>
        </w:rPr>
      </w:pPr>
      <w:r w:rsidRPr="1AD4EE95">
        <w:rPr>
          <w:rFonts w:ascii="Aptos" w:hAnsi="Aptos" w:eastAsia="Aptos" w:cs="Aptos" w:asciiTheme="minorAscii" w:hAnsiTheme="minorAscii" w:eastAsiaTheme="minorAscii" w:cstheme="minorAscii"/>
          <w:color w:val="auto"/>
          <w:sz w:val="18"/>
          <w:szCs w:val="18"/>
        </w:rPr>
        <w:br w:type="page"/>
      </w:r>
    </w:p>
    <w:p w:rsidRPr="00D66A4E" w:rsidR="00D317BA" w:rsidP="1AD4EE95" w:rsidRDefault="00D317BA" w14:paraId="5C5BCA0D" w14:textId="77777777">
      <w:pPr>
        <w:pStyle w:val="TOCHeading"/>
        <w:spacing w:before="0" w:after="120"/>
        <w:rPr>
          <w:rFonts w:ascii="Aptos" w:hAnsi="Aptos" w:eastAsia="Aptos" w:cs="Aptos" w:asciiTheme="minorAscii" w:hAnsiTheme="minorAscii" w:eastAsiaTheme="minorAscii" w:cstheme="minorAscii"/>
          <w:b w:val="1"/>
          <w:bCs w:val="1"/>
          <w:color w:val="auto"/>
          <w:sz w:val="22"/>
          <w:szCs w:val="22"/>
        </w:rPr>
      </w:pPr>
      <w:r w:rsidRPr="1AD4EE95" w:rsidR="00D317BA">
        <w:rPr>
          <w:rFonts w:ascii="Aptos" w:hAnsi="Aptos" w:eastAsia="Aptos" w:cs="Aptos" w:asciiTheme="minorAscii" w:hAnsiTheme="minorAscii" w:eastAsiaTheme="minorAscii" w:cstheme="minorAscii"/>
          <w:b w:val="1"/>
          <w:bCs w:val="1"/>
          <w:color w:val="auto"/>
          <w:sz w:val="22"/>
          <w:szCs w:val="22"/>
        </w:rPr>
        <w:t>Contents</w:t>
      </w:r>
    </w:p>
    <w:p w:rsidRPr="00D66A4E" w:rsidR="00D317BA" w:rsidP="1AD4EE95" w:rsidRDefault="00D317BA" w14:paraId="48632C77" w14:textId="70EA8103">
      <w:pPr>
        <w:pStyle w:val="TOC1"/>
        <w:tabs>
          <w:tab w:val="right" w:leader="dot" w:pos="9736"/>
        </w:tabs>
        <w:rPr>
          <w:rFonts w:ascii="Aptos" w:hAnsi="Aptos" w:eastAsia="Aptos" w:cs="Aptos" w:asciiTheme="minorAscii" w:hAnsiTheme="minorAscii" w:eastAsiaTheme="minorAscii" w:cstheme="minorAscii"/>
          <w:noProof/>
          <w:color w:val="auto"/>
          <w:sz w:val="22"/>
          <w:szCs w:val="22"/>
          <w:lang w:val="en-GB" w:eastAsia="en-GB"/>
        </w:rPr>
      </w:pPr>
      <w:r w:rsidRPr="1AD4EE95">
        <w:rPr>
          <w:rFonts w:cs="Arial"/>
          <w:noProof/>
          <w:sz w:val="18"/>
          <w:szCs w:val="18"/>
        </w:rPr>
        <w:fldChar w:fldCharType="begin"/>
      </w:r>
      <w:r w:rsidRPr="1AD4EE95">
        <w:rPr>
          <w:rFonts w:cs="Arial"/>
          <w:noProof/>
          <w:sz w:val="18"/>
          <w:szCs w:val="18"/>
        </w:rPr>
        <w:instrText xml:space="preserve"> TOC \o "1-3" \h \z \u </w:instrText>
      </w:r>
      <w:r w:rsidRPr="1AD4EE95">
        <w:rPr>
          <w:rFonts w:cs="Arial"/>
          <w:noProof/>
          <w:sz w:val="18"/>
          <w:szCs w:val="18"/>
        </w:rPr>
        <w:fldChar w:fldCharType="separate"/>
      </w:r>
      <w:r>
        <w:fldChar w:fldCharType="begin"/>
      </w:r>
      <w:r>
        <w:instrText xml:space="preserve">HYPERLINK  \l "_Toc58247234"</w:instrText>
      </w:r>
      <w:r>
        <w:fldChar w:fldCharType="separate"/>
      </w:r>
      <w:r w:rsidRPr="1AD4EE95" w:rsidR="00D317BA">
        <w:rPr>
          <w:rStyle w:val="Hyperlink"/>
          <w:rFonts w:cs="Arial"/>
          <w:noProof/>
          <w:sz w:val="18"/>
          <w:szCs w:val="18"/>
        </w:rPr>
        <w:t>1. Aims</w:t>
      </w:r>
      <w:r w:rsidRPr="00D66A4E">
        <w:rPr>
          <w:rFonts w:cs="Arial"/>
          <w:noProof/>
          <w:webHidden/>
          <w:sz w:val="18"/>
          <w:szCs w:val="18"/>
        </w:rPr>
        <w:tab/>
      </w:r>
      <w:r w:rsidRPr="00D66A4E">
        <w:rPr>
          <w:rFonts w:cs="Arial"/>
          <w:noProof/>
          <w:webHidden/>
          <w:sz w:val="18"/>
          <w:szCs w:val="18"/>
        </w:rPr>
        <w:fldChar w:fldCharType="begin"/>
      </w:r>
      <w:r w:rsidRPr="00D66A4E">
        <w:rPr>
          <w:rFonts w:cs="Arial"/>
          <w:noProof/>
          <w:webHidden/>
          <w:sz w:val="18"/>
          <w:szCs w:val="18"/>
        </w:rPr>
        <w:instrText xml:space="preserve"> PAGEREF _Toc58247234 \h </w:instrText>
      </w:r>
      <w:r w:rsidRPr="00D66A4E">
        <w:rPr>
          <w:rFonts w:cs="Arial"/>
          <w:noProof/>
          <w:webHidden/>
          <w:sz w:val="18"/>
          <w:szCs w:val="18"/>
        </w:rPr>
      </w:r>
      <w:r w:rsidRPr="00D66A4E">
        <w:rPr>
          <w:rFonts w:cs="Arial"/>
          <w:noProof/>
          <w:webHidden/>
          <w:sz w:val="18"/>
          <w:szCs w:val="18"/>
        </w:rPr>
        <w:fldChar w:fldCharType="separate"/>
      </w:r>
      <w:r w:rsidR="00D66A4E">
        <w:rPr>
          <w:rFonts w:cs="Arial"/>
          <w:noProof/>
          <w:webHidden/>
          <w:sz w:val="18"/>
          <w:szCs w:val="18"/>
        </w:rPr>
        <w:t>2</w:t>
      </w:r>
      <w:r w:rsidRPr="00D66A4E">
        <w:rPr>
          <w:rFonts w:cs="Arial"/>
          <w:noProof/>
          <w:webHidden/>
          <w:sz w:val="18"/>
          <w:szCs w:val="18"/>
        </w:rPr>
        <w:fldChar w:fldCharType="end"/>
      </w:r>
      <w:r>
        <w:fldChar w:fldCharType="end"/>
      </w:r>
    </w:p>
    <w:p w:rsidRPr="00D66A4E" w:rsidR="00D317BA" w:rsidP="1AD4EE95" w:rsidRDefault="00D317BA" w14:paraId="1FAD9F9C" w14:textId="3DBDA1A9">
      <w:pPr>
        <w:pStyle w:val="TOC1"/>
        <w:tabs>
          <w:tab w:val="right" w:leader="dot" w:pos="9736"/>
        </w:tabs>
        <w:rPr>
          <w:rFonts w:ascii="Aptos" w:hAnsi="Aptos" w:eastAsia="Aptos" w:cs="Aptos" w:asciiTheme="minorAscii" w:hAnsiTheme="minorAscii" w:eastAsiaTheme="minorAscii" w:cstheme="minorAscii"/>
          <w:noProof/>
          <w:color w:val="auto"/>
          <w:sz w:val="22"/>
          <w:szCs w:val="22"/>
          <w:lang w:val="en-GB" w:eastAsia="en-GB"/>
        </w:rPr>
      </w:pPr>
      <w:r>
        <w:fldChar w:fldCharType="begin"/>
      </w:r>
      <w:r>
        <w:instrText xml:space="preserve">HYPERLINK  \l "_Toc58247235"</w:instrText>
      </w:r>
      <w:r>
        <w:fldChar w:fldCharType="separate"/>
      </w:r>
      <w:r w:rsidRPr="1AD4EE95" w:rsidR="00D317BA">
        <w:rPr>
          <w:rStyle w:val="Hyperlink"/>
          <w:rFonts w:cs="Arial"/>
          <w:noProof/>
          <w:sz w:val="18"/>
          <w:szCs w:val="18"/>
        </w:rPr>
        <w:t>2. Legislation and guidance</w:t>
      </w:r>
      <w:r w:rsidRPr="00D66A4E">
        <w:rPr>
          <w:rFonts w:cs="Arial"/>
          <w:noProof/>
          <w:webHidden/>
          <w:sz w:val="18"/>
          <w:szCs w:val="18"/>
        </w:rPr>
        <w:tab/>
      </w:r>
      <w:r w:rsidRPr="00D66A4E">
        <w:rPr>
          <w:rFonts w:cs="Arial"/>
          <w:noProof/>
          <w:webHidden/>
          <w:sz w:val="18"/>
          <w:szCs w:val="18"/>
        </w:rPr>
        <w:fldChar w:fldCharType="begin"/>
      </w:r>
      <w:r w:rsidRPr="00D66A4E">
        <w:rPr>
          <w:rFonts w:cs="Arial"/>
          <w:noProof/>
          <w:webHidden/>
          <w:sz w:val="18"/>
          <w:szCs w:val="18"/>
        </w:rPr>
        <w:instrText xml:space="preserve"> PAGEREF _Toc58247235 \h </w:instrText>
      </w:r>
      <w:r w:rsidRPr="00D66A4E">
        <w:rPr>
          <w:rFonts w:cs="Arial"/>
          <w:noProof/>
          <w:webHidden/>
          <w:sz w:val="18"/>
          <w:szCs w:val="18"/>
        </w:rPr>
      </w:r>
      <w:r w:rsidRPr="00D66A4E">
        <w:rPr>
          <w:rFonts w:cs="Arial"/>
          <w:noProof/>
          <w:webHidden/>
          <w:sz w:val="18"/>
          <w:szCs w:val="18"/>
        </w:rPr>
        <w:fldChar w:fldCharType="separate"/>
      </w:r>
      <w:r w:rsidR="00D66A4E">
        <w:rPr>
          <w:rFonts w:cs="Arial"/>
          <w:noProof/>
          <w:webHidden/>
          <w:sz w:val="18"/>
          <w:szCs w:val="18"/>
        </w:rPr>
        <w:t>2</w:t>
      </w:r>
      <w:r w:rsidRPr="00D66A4E">
        <w:rPr>
          <w:rFonts w:cs="Arial"/>
          <w:noProof/>
          <w:webHidden/>
          <w:sz w:val="18"/>
          <w:szCs w:val="18"/>
        </w:rPr>
        <w:fldChar w:fldCharType="end"/>
      </w:r>
      <w:r>
        <w:fldChar w:fldCharType="end"/>
      </w:r>
    </w:p>
    <w:p w:rsidRPr="00D66A4E" w:rsidR="00D317BA" w:rsidP="1AD4EE95" w:rsidRDefault="00D317BA" w14:paraId="62D0D6FF" w14:textId="3854B4A5">
      <w:pPr>
        <w:pStyle w:val="TOC1"/>
        <w:tabs>
          <w:tab w:val="right" w:leader="dot" w:pos="9736"/>
        </w:tabs>
        <w:rPr>
          <w:rFonts w:ascii="Aptos" w:hAnsi="Aptos" w:eastAsia="Aptos" w:cs="Aptos" w:asciiTheme="minorAscii" w:hAnsiTheme="minorAscii" w:eastAsiaTheme="minorAscii" w:cstheme="minorAscii"/>
          <w:noProof/>
          <w:color w:val="auto"/>
          <w:sz w:val="22"/>
          <w:szCs w:val="22"/>
          <w:lang w:val="en-GB" w:eastAsia="en-GB"/>
        </w:rPr>
      </w:pPr>
      <w:r>
        <w:fldChar w:fldCharType="begin"/>
      </w:r>
      <w:r>
        <w:instrText xml:space="preserve">HYPERLINK  \l "_Toc58247236"</w:instrText>
      </w:r>
      <w:r>
        <w:fldChar w:fldCharType="separate"/>
      </w:r>
      <w:r w:rsidRPr="1AD4EE95" w:rsidR="00D317BA">
        <w:rPr>
          <w:rStyle w:val="Hyperlink"/>
          <w:rFonts w:cs="Arial"/>
          <w:noProof/>
          <w:sz w:val="18"/>
          <w:szCs w:val="18"/>
        </w:rPr>
        <w:t>3. Action plan</w:t>
      </w:r>
      <w:r w:rsidRPr="00D66A4E">
        <w:rPr>
          <w:rFonts w:cs="Arial"/>
          <w:noProof/>
          <w:webHidden/>
          <w:sz w:val="18"/>
          <w:szCs w:val="18"/>
        </w:rPr>
        <w:tab/>
      </w:r>
      <w:r w:rsidRPr="00D66A4E">
        <w:rPr>
          <w:rFonts w:cs="Arial"/>
          <w:noProof/>
          <w:webHidden/>
          <w:sz w:val="18"/>
          <w:szCs w:val="18"/>
        </w:rPr>
        <w:fldChar w:fldCharType="begin"/>
      </w:r>
      <w:r w:rsidRPr="00D66A4E">
        <w:rPr>
          <w:rFonts w:cs="Arial"/>
          <w:noProof/>
          <w:webHidden/>
          <w:sz w:val="18"/>
          <w:szCs w:val="18"/>
        </w:rPr>
        <w:instrText xml:space="preserve"> PAGEREF _Toc58247236 \h </w:instrText>
      </w:r>
      <w:r w:rsidRPr="00D66A4E">
        <w:rPr>
          <w:rFonts w:cs="Arial"/>
          <w:noProof/>
          <w:webHidden/>
          <w:sz w:val="18"/>
          <w:szCs w:val="18"/>
        </w:rPr>
      </w:r>
      <w:r w:rsidRPr="00D66A4E">
        <w:rPr>
          <w:rFonts w:cs="Arial"/>
          <w:noProof/>
          <w:webHidden/>
          <w:sz w:val="18"/>
          <w:szCs w:val="18"/>
        </w:rPr>
        <w:fldChar w:fldCharType="separate"/>
      </w:r>
      <w:r w:rsidR="00D66A4E">
        <w:rPr>
          <w:rFonts w:cs="Arial"/>
          <w:noProof/>
          <w:webHidden/>
          <w:sz w:val="18"/>
          <w:szCs w:val="18"/>
        </w:rPr>
        <w:t>3</w:t>
      </w:r>
      <w:r w:rsidRPr="00D66A4E">
        <w:rPr>
          <w:rFonts w:cs="Arial"/>
          <w:noProof/>
          <w:webHidden/>
          <w:sz w:val="18"/>
          <w:szCs w:val="18"/>
        </w:rPr>
        <w:fldChar w:fldCharType="end"/>
      </w:r>
      <w:r>
        <w:fldChar w:fldCharType="end"/>
      </w:r>
    </w:p>
    <w:p w:rsidRPr="00D66A4E" w:rsidR="00D317BA" w:rsidP="1AD4EE95" w:rsidRDefault="00D317BA" w14:paraId="00D4DEBD" w14:textId="1C39379F">
      <w:pPr>
        <w:pStyle w:val="TOC1"/>
        <w:tabs>
          <w:tab w:val="right" w:leader="dot" w:pos="9736"/>
        </w:tabs>
        <w:rPr>
          <w:rFonts w:ascii="Aptos" w:hAnsi="Aptos" w:eastAsia="Aptos" w:cs="Aptos" w:asciiTheme="minorAscii" w:hAnsiTheme="minorAscii" w:eastAsiaTheme="minorAscii" w:cstheme="minorAscii"/>
          <w:noProof/>
          <w:color w:val="auto"/>
          <w:sz w:val="22"/>
          <w:szCs w:val="22"/>
          <w:lang w:val="en-GB" w:eastAsia="en-GB"/>
        </w:rPr>
      </w:pPr>
      <w:r>
        <w:fldChar w:fldCharType="begin"/>
      </w:r>
      <w:r>
        <w:instrText xml:space="preserve">HYPERLINK  \l "_Toc58247237"</w:instrText>
      </w:r>
      <w:r>
        <w:fldChar w:fldCharType="separate"/>
      </w:r>
      <w:r w:rsidRPr="1AD4EE95" w:rsidR="00D317BA">
        <w:rPr>
          <w:rStyle w:val="Hyperlink"/>
          <w:rFonts w:cs="Arial"/>
          <w:noProof/>
          <w:sz w:val="18"/>
          <w:szCs w:val="18"/>
        </w:rPr>
        <w:t>4. Monitoring arrangements</w:t>
      </w:r>
      <w:r w:rsidRPr="00D66A4E">
        <w:rPr>
          <w:rFonts w:cs="Arial"/>
          <w:noProof/>
          <w:webHidden/>
          <w:sz w:val="18"/>
          <w:szCs w:val="18"/>
        </w:rPr>
        <w:tab/>
      </w:r>
      <w:r w:rsidRPr="00D66A4E">
        <w:rPr>
          <w:rFonts w:cs="Arial"/>
          <w:noProof/>
          <w:webHidden/>
          <w:sz w:val="18"/>
          <w:szCs w:val="18"/>
        </w:rPr>
        <w:fldChar w:fldCharType="begin"/>
      </w:r>
      <w:r w:rsidRPr="00D66A4E">
        <w:rPr>
          <w:rFonts w:cs="Arial"/>
          <w:noProof/>
          <w:webHidden/>
          <w:sz w:val="18"/>
          <w:szCs w:val="18"/>
        </w:rPr>
        <w:instrText xml:space="preserve"> PAGEREF _Toc58247237 \h </w:instrText>
      </w:r>
      <w:r w:rsidRPr="00D66A4E">
        <w:rPr>
          <w:rFonts w:cs="Arial"/>
          <w:noProof/>
          <w:webHidden/>
          <w:sz w:val="18"/>
          <w:szCs w:val="18"/>
        </w:rPr>
      </w:r>
      <w:r w:rsidRPr="00D66A4E">
        <w:rPr>
          <w:rFonts w:cs="Arial"/>
          <w:noProof/>
          <w:webHidden/>
          <w:sz w:val="18"/>
          <w:szCs w:val="18"/>
        </w:rPr>
        <w:fldChar w:fldCharType="separate"/>
      </w:r>
      <w:r w:rsidR="00D66A4E">
        <w:rPr>
          <w:rFonts w:cs="Arial"/>
          <w:noProof/>
          <w:webHidden/>
          <w:sz w:val="18"/>
          <w:szCs w:val="18"/>
        </w:rPr>
        <w:t>9</w:t>
      </w:r>
      <w:r w:rsidRPr="00D66A4E">
        <w:rPr>
          <w:rFonts w:cs="Arial"/>
          <w:noProof/>
          <w:webHidden/>
          <w:sz w:val="18"/>
          <w:szCs w:val="18"/>
        </w:rPr>
        <w:fldChar w:fldCharType="end"/>
      </w:r>
      <w:r>
        <w:fldChar w:fldCharType="end"/>
      </w:r>
    </w:p>
    <w:p w:rsidRPr="00D66A4E" w:rsidR="00D317BA" w:rsidP="1AD4EE95" w:rsidRDefault="00D317BA" w14:paraId="0171B3EF" w14:textId="56618800">
      <w:pPr>
        <w:pStyle w:val="TOC1"/>
        <w:tabs>
          <w:tab w:val="right" w:leader="dot" w:pos="9736"/>
        </w:tabs>
        <w:rPr>
          <w:rFonts w:ascii="Aptos" w:hAnsi="Aptos" w:eastAsia="Aptos" w:cs="Aptos" w:asciiTheme="minorAscii" w:hAnsiTheme="minorAscii" w:eastAsiaTheme="minorAscii" w:cstheme="minorAscii"/>
          <w:noProof/>
          <w:color w:val="auto"/>
          <w:sz w:val="22"/>
          <w:szCs w:val="22"/>
          <w:lang w:val="en-GB" w:eastAsia="en-GB"/>
        </w:rPr>
      </w:pPr>
      <w:r>
        <w:fldChar w:fldCharType="begin"/>
      </w:r>
      <w:r>
        <w:instrText xml:space="preserve">HYPERLINK  \l "_Toc58247238"</w:instrText>
      </w:r>
      <w:r>
        <w:fldChar w:fldCharType="separate"/>
      </w:r>
      <w:r w:rsidRPr="1AD4EE95" w:rsidR="00D317BA">
        <w:rPr>
          <w:rStyle w:val="Hyperlink"/>
          <w:rFonts w:cs="Arial"/>
          <w:noProof/>
          <w:sz w:val="18"/>
          <w:szCs w:val="18"/>
        </w:rPr>
        <w:t>5. Links with other policies</w:t>
      </w:r>
      <w:r w:rsidRPr="00D66A4E">
        <w:rPr>
          <w:rFonts w:cs="Arial"/>
          <w:noProof/>
          <w:webHidden/>
          <w:sz w:val="18"/>
          <w:szCs w:val="18"/>
        </w:rPr>
        <w:tab/>
      </w:r>
      <w:r w:rsidRPr="00D66A4E">
        <w:rPr>
          <w:rFonts w:cs="Arial"/>
          <w:noProof/>
          <w:webHidden/>
          <w:sz w:val="18"/>
          <w:szCs w:val="18"/>
        </w:rPr>
        <w:fldChar w:fldCharType="begin"/>
      </w:r>
      <w:r w:rsidRPr="00D66A4E">
        <w:rPr>
          <w:rFonts w:cs="Arial"/>
          <w:noProof/>
          <w:webHidden/>
          <w:sz w:val="18"/>
          <w:szCs w:val="18"/>
        </w:rPr>
        <w:instrText xml:space="preserve"> PAGEREF _Toc58247238 \h </w:instrText>
      </w:r>
      <w:r w:rsidRPr="00D66A4E">
        <w:rPr>
          <w:rFonts w:cs="Arial"/>
          <w:noProof/>
          <w:webHidden/>
          <w:sz w:val="18"/>
          <w:szCs w:val="18"/>
        </w:rPr>
      </w:r>
      <w:r w:rsidRPr="00D66A4E">
        <w:rPr>
          <w:rFonts w:cs="Arial"/>
          <w:noProof/>
          <w:webHidden/>
          <w:sz w:val="18"/>
          <w:szCs w:val="18"/>
        </w:rPr>
        <w:fldChar w:fldCharType="separate"/>
      </w:r>
      <w:r w:rsidR="00D66A4E">
        <w:rPr>
          <w:rFonts w:cs="Arial"/>
          <w:noProof/>
          <w:webHidden/>
          <w:sz w:val="18"/>
          <w:szCs w:val="18"/>
        </w:rPr>
        <w:t>9</w:t>
      </w:r>
      <w:r w:rsidRPr="00D66A4E">
        <w:rPr>
          <w:rFonts w:cs="Arial"/>
          <w:noProof/>
          <w:webHidden/>
          <w:sz w:val="18"/>
          <w:szCs w:val="18"/>
        </w:rPr>
        <w:fldChar w:fldCharType="end"/>
      </w:r>
      <w:r>
        <w:fldChar w:fldCharType="end"/>
      </w:r>
    </w:p>
    <w:p w:rsidRPr="00D66A4E" w:rsidR="00D317BA" w:rsidP="1AD4EE95" w:rsidRDefault="00D317BA" w14:paraId="02107EF1" w14:textId="77777777">
      <w:pPr>
        <w:pStyle w:val="1bodycopy10pt"/>
        <w:rPr>
          <w:rFonts w:ascii="Aptos" w:hAnsi="Aptos" w:eastAsia="Aptos" w:cs="Aptos" w:asciiTheme="minorAscii" w:hAnsiTheme="minorAscii" w:eastAsiaTheme="minorAscii" w:cstheme="minorAscii"/>
          <w:noProof/>
          <w:color w:val="auto"/>
          <w:sz w:val="22"/>
          <w:szCs w:val="22"/>
        </w:rPr>
      </w:pPr>
      <w:r w:rsidRPr="0EE98AA2">
        <w:rPr>
          <w:rFonts w:cs="Arial"/>
          <w:noProof/>
          <w:sz w:val="18"/>
          <w:szCs w:val="18"/>
        </w:rPr>
        <w:fldChar w:fldCharType="end"/>
      </w:r>
    </w:p>
    <w:p w:rsidRPr="00D66A4E" w:rsidR="00D317BA" w:rsidP="1AD4EE95" w:rsidRDefault="00BB776F" w14:paraId="4DE29B7B" w14:textId="77777777">
      <w:pPr>
        <w:pStyle w:val="1bodycopy10pt"/>
        <w:rPr>
          <w:rFonts w:ascii="Aptos" w:hAnsi="Aptos" w:eastAsia="Aptos" w:cs="Aptos" w:asciiTheme="minorAscii" w:hAnsiTheme="minorAscii" w:eastAsiaTheme="minorAscii" w:cstheme="minorAscii"/>
          <w:noProof/>
          <w:color w:val="auto"/>
          <w:sz w:val="22"/>
          <w:szCs w:val="22"/>
        </w:rPr>
      </w:pPr>
      <w:r w:rsidRPr="00D66A4E">
        <w:rPr>
          <w:rFonts w:cs="Arial"/>
          <w:noProof/>
          <w:sz w:val="18"/>
          <w:szCs w:val="18"/>
        </w:rPr>
        <mc:AlternateContent>
          <mc:Choice Requires="wps">
            <w:drawing>
              <wp:anchor distT="4294967294" distB="4294967294" distL="114300" distR="114300" simplePos="0" relativeHeight="251657728" behindDoc="0" locked="0" layoutInCell="1" allowOverlap="1" wp14:anchorId="11E18453" wp14:editId="139E1C94">
                <wp:simplePos x="0" y="0"/>
                <wp:positionH relativeFrom="column">
                  <wp:posOffset>0</wp:posOffset>
                </wp:positionH>
                <wp:positionV relativeFrom="paragraph">
                  <wp:posOffset>-1</wp:posOffset>
                </wp:positionV>
                <wp:extent cx="6158865" cy="0"/>
                <wp:effectExtent l="0" t="0" r="635" b="0"/>
                <wp:wrapNone/>
                <wp:docPr id="732082100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15886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12263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43CFB11D">
              <v:line id="Straight Connector 1" style="position:absolute;flip:y;z-index:2516577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spid="_x0000_s1026" strokecolor="#12263f" strokeweight="1pt" from="0,0" to="484.95pt,0" w14:anchorId="34B8E54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">
                <v:stroke joinstyle="miter"/>
                <o:lock v:ext="edit" shapetype="f"/>
              </v:line>
            </w:pict>
          </mc:Fallback>
        </mc:AlternateContent>
      </w:r>
    </w:p>
    <w:p w:rsidRPr="00D66A4E" w:rsidR="00D317BA" w:rsidP="1AD4EE95" w:rsidRDefault="00D317BA" w14:paraId="0973AA88" w14:textId="77777777">
      <w:pPr>
        <w:pStyle w:val="Heading1"/>
        <w:rPr>
          <w:rFonts w:ascii="Aptos" w:hAnsi="Aptos" w:eastAsia="Aptos" w:cs="Aptos" w:asciiTheme="minorAscii" w:hAnsiTheme="minorAscii" w:eastAsiaTheme="minorAscii" w:cstheme="minorAscii"/>
          <w:color w:val="auto"/>
          <w:sz w:val="22"/>
          <w:szCs w:val="22"/>
        </w:rPr>
      </w:pPr>
      <w:bookmarkStart w:name="_Toc58247234" w:id="0"/>
      <w:r w:rsidRPr="0EE98AA2" w:rsidR="00D317BA">
        <w:rPr>
          <w:rFonts w:ascii="Aptos" w:hAnsi="Aptos" w:eastAsia="Aptos" w:cs="Aptos" w:asciiTheme="minorAscii" w:hAnsiTheme="minorAscii" w:eastAsiaTheme="minorAscii" w:cstheme="minorAscii"/>
          <w:color w:val="auto"/>
          <w:sz w:val="22"/>
          <w:szCs w:val="22"/>
        </w:rPr>
        <w:t>1. Aims</w:t>
      </w:r>
      <w:bookmarkEnd w:id="0"/>
    </w:p>
    <w:p w:rsidRPr="00D66A4E" w:rsidR="00D317BA" w:rsidP="1AD4EE95" w:rsidRDefault="00D317BA" w14:paraId="3561CC8B" w14:textId="77777777">
      <w:pPr>
        <w:pStyle w:val="1bodycopy10pt"/>
        <w:rPr>
          <w:rFonts w:ascii="Aptos" w:hAnsi="Aptos" w:eastAsia="Aptos" w:cs="Aptos" w:asciiTheme="minorAscii" w:hAnsiTheme="minorAscii" w:eastAsiaTheme="minorAscii" w:cstheme="minorAscii"/>
          <w:color w:val="auto"/>
          <w:sz w:val="22"/>
          <w:szCs w:val="22"/>
        </w:rPr>
      </w:pPr>
      <w:r w:rsidRPr="1AD4EE95" w:rsidR="00D317BA">
        <w:rPr>
          <w:rFonts w:ascii="Aptos" w:hAnsi="Aptos" w:eastAsia="Aptos" w:cs="Aptos" w:asciiTheme="minorAscii" w:hAnsiTheme="minorAscii" w:eastAsiaTheme="minorAscii" w:cstheme="minorAscii"/>
          <w:color w:val="auto"/>
          <w:sz w:val="22"/>
          <w:szCs w:val="22"/>
        </w:rPr>
        <w:t>Schools are required under the Equality Act 2010 to have an accessibility plan. The purpose of the plan is to</w:t>
      </w:r>
      <w:r w:rsidRPr="1AD4EE95" w:rsidR="00D317BA">
        <w:rPr>
          <w:rFonts w:ascii="Aptos" w:hAnsi="Aptos" w:eastAsia="Aptos" w:cs="Aptos" w:asciiTheme="minorAscii" w:hAnsiTheme="minorAscii" w:eastAsiaTheme="minorAscii" w:cstheme="minorAscii"/>
          <w:color w:val="auto"/>
          <w:sz w:val="22"/>
          <w:szCs w:val="22"/>
        </w:rPr>
        <w:t>:</w:t>
      </w:r>
    </w:p>
    <w:p w:rsidRPr="00D66A4E" w:rsidR="00D317BA" w:rsidP="1AD4EE95" w:rsidRDefault="00D317BA" w14:paraId="03F0BFA0" w14:textId="77777777">
      <w:pPr>
        <w:pStyle w:val="4Bulletedcopyblue"/>
        <w:rPr>
          <w:rFonts w:ascii="Aptos" w:hAnsi="Aptos" w:eastAsia="Aptos" w:cs="Aptos" w:asciiTheme="minorAscii" w:hAnsiTheme="minorAscii" w:eastAsiaTheme="minorAscii" w:cstheme="minorAscii"/>
          <w:color w:val="auto"/>
          <w:sz w:val="22"/>
          <w:szCs w:val="22"/>
          <w:lang w:eastAsia="en-GB"/>
        </w:rPr>
      </w:pPr>
      <w:r w:rsidRPr="1AD4EE95" w:rsidR="00D317BA">
        <w:rPr>
          <w:rFonts w:ascii="Aptos" w:hAnsi="Aptos" w:eastAsia="Aptos" w:cs="Aptos" w:asciiTheme="minorAscii" w:hAnsiTheme="minorAscii" w:eastAsiaTheme="minorAscii" w:cstheme="minorAscii"/>
          <w:color w:val="auto"/>
          <w:sz w:val="22"/>
          <w:szCs w:val="22"/>
          <w:lang w:eastAsia="en-GB"/>
        </w:rPr>
        <w:t xml:space="preserve"> Increase the extent to which pupils with disabilities can participate in the curriculum</w:t>
      </w:r>
    </w:p>
    <w:p w:rsidRPr="00D66A4E" w:rsidR="00D317BA" w:rsidP="1AD4EE95" w:rsidRDefault="00D317BA" w14:paraId="45F40968" w14:textId="77777777">
      <w:pPr>
        <w:pStyle w:val="4Bulletedcopyblue"/>
        <w:rPr>
          <w:rFonts w:ascii="Aptos" w:hAnsi="Aptos" w:eastAsia="Aptos" w:cs="Aptos" w:asciiTheme="minorAscii" w:hAnsiTheme="minorAscii" w:eastAsiaTheme="minorAscii" w:cstheme="minorAscii"/>
          <w:color w:val="auto"/>
          <w:sz w:val="22"/>
          <w:szCs w:val="22"/>
          <w:lang w:eastAsia="en-GB"/>
        </w:rPr>
      </w:pPr>
      <w:r w:rsidRPr="1AD4EE95" w:rsidR="00D317BA">
        <w:rPr>
          <w:rFonts w:ascii="Aptos" w:hAnsi="Aptos" w:eastAsia="Aptos" w:cs="Aptos" w:asciiTheme="minorAscii" w:hAnsiTheme="minorAscii" w:eastAsiaTheme="minorAscii" w:cstheme="minorAscii"/>
          <w:color w:val="auto"/>
          <w:sz w:val="22"/>
          <w:szCs w:val="22"/>
          <w:lang w:eastAsia="en-GB"/>
        </w:rPr>
        <w:t xml:space="preserve"> Improve the physical environment of the school to enable pupils with disabilities to take better advantage of education, benefits, facilities and services provided</w:t>
      </w:r>
    </w:p>
    <w:p w:rsidRPr="00D66A4E" w:rsidR="00D317BA" w:rsidP="1AD4EE95" w:rsidRDefault="00D317BA" w14:paraId="3E19C208" w14:textId="77777777">
      <w:pPr>
        <w:pStyle w:val="4Bulletedcopyblue"/>
        <w:rPr>
          <w:rFonts w:ascii="Aptos" w:hAnsi="Aptos" w:eastAsia="Aptos" w:cs="Aptos" w:asciiTheme="minorAscii" w:hAnsiTheme="minorAscii" w:eastAsiaTheme="minorAscii" w:cstheme="minorAscii"/>
          <w:color w:val="auto"/>
          <w:sz w:val="22"/>
          <w:szCs w:val="22"/>
          <w:lang w:eastAsia="en-GB"/>
        </w:rPr>
      </w:pPr>
      <w:r w:rsidRPr="1AD4EE95" w:rsidR="00D317BA">
        <w:rPr>
          <w:rFonts w:ascii="Aptos" w:hAnsi="Aptos" w:eastAsia="Aptos" w:cs="Aptos" w:asciiTheme="minorAscii" w:hAnsiTheme="minorAscii" w:eastAsiaTheme="minorAscii" w:cstheme="minorAscii"/>
          <w:color w:val="auto"/>
          <w:sz w:val="22"/>
          <w:szCs w:val="22"/>
          <w:lang w:eastAsia="en-GB"/>
        </w:rPr>
        <w:t xml:space="preserve"> Improve the availability of accessible information to pupils with disabilities</w:t>
      </w:r>
    </w:p>
    <w:p w:rsidRPr="00D66A4E" w:rsidR="00D317BA" w:rsidP="1AD4EE95" w:rsidRDefault="00D317BA" w14:paraId="7D359248" w14:textId="77777777">
      <w:pPr>
        <w:pStyle w:val="1bodycopy10pt"/>
        <w:rPr>
          <w:rFonts w:ascii="Aptos" w:hAnsi="Aptos" w:eastAsia="Aptos" w:cs="Aptos" w:asciiTheme="minorAscii" w:hAnsiTheme="minorAscii" w:eastAsiaTheme="minorAscii" w:cstheme="minorAscii"/>
          <w:color w:val="auto"/>
          <w:sz w:val="22"/>
          <w:szCs w:val="22"/>
        </w:rPr>
      </w:pPr>
      <w:r w:rsidRPr="1AD4EE95" w:rsidR="00D317BA">
        <w:rPr>
          <w:rFonts w:ascii="Aptos" w:hAnsi="Aptos" w:eastAsia="Aptos" w:cs="Aptos" w:asciiTheme="minorAscii" w:hAnsiTheme="minorAscii" w:eastAsiaTheme="minorAscii" w:cstheme="minorAscii"/>
          <w:color w:val="auto"/>
          <w:sz w:val="22"/>
          <w:szCs w:val="22"/>
        </w:rPr>
        <w:t>Our school aims to treat all its pupils fairly and with respect. This involves providing access and opportunities for all pupils without discrimination of any kind.</w:t>
      </w:r>
    </w:p>
    <w:p w:rsidRPr="00D66A4E" w:rsidR="00D317BA" w:rsidP="1AD4EE95" w:rsidRDefault="00106720" w14:paraId="0B39CB25" w14:textId="4B0BD5FE">
      <w:pPr>
        <w:pStyle w:val="1bodycopy10pt"/>
        <w:rPr>
          <w:rFonts w:ascii="Aptos" w:hAnsi="Aptos" w:eastAsia="Aptos" w:cs="Aptos" w:asciiTheme="minorAscii" w:hAnsiTheme="minorAscii" w:eastAsiaTheme="minorAscii" w:cstheme="minorAscii"/>
          <w:color w:val="auto"/>
          <w:sz w:val="22"/>
          <w:szCs w:val="22"/>
        </w:rPr>
      </w:pPr>
      <w:r w:rsidRPr="1ED65EAC" w:rsidR="00106720">
        <w:rPr>
          <w:rFonts w:ascii="Aptos" w:hAnsi="Aptos" w:eastAsia="Aptos" w:cs="Aptos" w:asciiTheme="minorAscii" w:hAnsiTheme="minorAscii" w:eastAsiaTheme="minorAscii" w:cstheme="minorAscii"/>
          <w:color w:val="auto"/>
          <w:sz w:val="22"/>
          <w:szCs w:val="22"/>
        </w:rPr>
        <w:t xml:space="preserve">Every child is treated individually and in relation to the protected characteristics under the Equality Act 2010. </w:t>
      </w:r>
    </w:p>
    <w:p w:rsidRPr="00D66A4E" w:rsidR="00D317BA" w:rsidP="1AD4EE95" w:rsidRDefault="00D317BA" w14:paraId="18D3548F" w14:textId="77777777">
      <w:pPr>
        <w:pStyle w:val="1bodycopy10pt"/>
        <w:rPr>
          <w:rFonts w:ascii="Aptos" w:hAnsi="Aptos" w:eastAsia="Aptos" w:cs="Aptos" w:asciiTheme="minorAscii" w:hAnsiTheme="minorAscii" w:eastAsiaTheme="minorAscii" w:cstheme="minorAscii"/>
          <w:color w:val="auto"/>
          <w:sz w:val="22"/>
          <w:szCs w:val="22"/>
        </w:rPr>
      </w:pPr>
      <w:r w:rsidRPr="1AD4EE95" w:rsidR="00D317BA">
        <w:rPr>
          <w:rFonts w:ascii="Aptos" w:hAnsi="Aptos" w:eastAsia="Aptos" w:cs="Aptos" w:asciiTheme="minorAscii" w:hAnsiTheme="minorAscii" w:eastAsiaTheme="minorAscii" w:cstheme="minorAscii"/>
          <w:color w:val="auto"/>
          <w:sz w:val="22"/>
          <w:szCs w:val="22"/>
        </w:rPr>
        <w:t>Our school is also committed to ensuring staff are trained in equality issues with reference to the Equality Act 2010, including understanding disability issues.</w:t>
      </w:r>
    </w:p>
    <w:p w:rsidRPr="00D66A4E" w:rsidR="00D317BA" w:rsidP="1AD4EE95" w:rsidRDefault="00D317BA" w14:paraId="7E5FB874" w14:textId="77777777">
      <w:pPr>
        <w:pStyle w:val="1bodycopy10pt"/>
        <w:rPr>
          <w:rFonts w:ascii="Aptos" w:hAnsi="Aptos" w:eastAsia="Aptos" w:cs="Aptos" w:asciiTheme="minorAscii" w:hAnsiTheme="minorAscii" w:eastAsiaTheme="minorAscii" w:cstheme="minorAscii"/>
          <w:color w:val="auto"/>
          <w:sz w:val="22"/>
          <w:szCs w:val="22"/>
        </w:rPr>
      </w:pPr>
      <w:r w:rsidRPr="1AD4EE95" w:rsidR="00D317BA">
        <w:rPr>
          <w:rFonts w:ascii="Aptos" w:hAnsi="Aptos" w:eastAsia="Aptos" w:cs="Aptos" w:asciiTheme="minorAscii" w:hAnsiTheme="minorAscii" w:eastAsiaTheme="minorAscii" w:cstheme="minorAscii"/>
          <w:color w:val="auto"/>
          <w:sz w:val="22"/>
          <w:szCs w:val="22"/>
        </w:rPr>
        <w:t>The school supports any available partnerships to develop and implement the plan.</w:t>
      </w:r>
    </w:p>
    <w:p w:rsidRPr="00D66A4E" w:rsidR="00106720" w:rsidP="1AD4EE95" w:rsidRDefault="00106720" w14:paraId="21724B35" w14:textId="75D7E03F">
      <w:pPr>
        <w:pStyle w:val="1bodycopy10pt"/>
        <w:rPr>
          <w:rFonts w:ascii="Aptos" w:hAnsi="Aptos" w:eastAsia="Aptos" w:cs="Aptos" w:asciiTheme="minorAscii" w:hAnsiTheme="minorAscii" w:eastAsiaTheme="minorAscii" w:cstheme="minorAscii"/>
          <w:color w:val="auto"/>
          <w:sz w:val="22"/>
          <w:szCs w:val="22"/>
        </w:rPr>
      </w:pPr>
      <w:r w:rsidRPr="1AD4EE95" w:rsidR="00106720">
        <w:rPr>
          <w:rFonts w:ascii="Aptos" w:hAnsi="Aptos" w:eastAsia="Aptos" w:cs="Aptos" w:asciiTheme="minorAscii" w:hAnsiTheme="minorAscii" w:eastAsiaTheme="minorAscii" w:cstheme="minorAscii"/>
          <w:color w:val="auto"/>
          <w:sz w:val="22"/>
          <w:szCs w:val="22"/>
        </w:rPr>
        <w:t xml:space="preserve">We have students from a range of local authorities – North Somerset, Bristol and South Gloucestershire. </w:t>
      </w:r>
    </w:p>
    <w:p w:rsidRPr="00D66A4E" w:rsidR="00D317BA" w:rsidP="1AD4EE95" w:rsidRDefault="00D317BA" w14:paraId="233EF8B0" w14:textId="201D5C80">
      <w:pPr>
        <w:pStyle w:val="1bodycopy10pt"/>
        <w:rPr>
          <w:rFonts w:ascii="Aptos" w:hAnsi="Aptos" w:eastAsia="Aptos" w:cs="Aptos" w:asciiTheme="minorAscii" w:hAnsiTheme="minorAscii" w:eastAsiaTheme="minorAscii" w:cstheme="minorAscii"/>
          <w:color w:val="auto"/>
          <w:sz w:val="22"/>
          <w:szCs w:val="22"/>
        </w:rPr>
      </w:pPr>
      <w:r w:rsidRPr="1AD4EE95" w:rsidR="00D317BA">
        <w:rPr>
          <w:rFonts w:ascii="Aptos" w:hAnsi="Aptos" w:eastAsia="Aptos" w:cs="Aptos" w:asciiTheme="minorAscii" w:hAnsiTheme="minorAscii" w:eastAsiaTheme="minorAscii" w:cstheme="minorAscii"/>
          <w:color w:val="auto"/>
          <w:sz w:val="22"/>
          <w:szCs w:val="22"/>
        </w:rPr>
        <w:t>Our school’s complaints procedure covers the accessibility plan. If you have any concerns relating to accessibility in school, the complaints procedure sets out the process for raising these concerns.</w:t>
      </w:r>
    </w:p>
    <w:p w:rsidRPr="00D66A4E" w:rsidR="00D317BA" w:rsidP="1AD4EE95" w:rsidRDefault="00D317BA" w14:paraId="41D7323B" w14:textId="6EB54FAF">
      <w:pPr>
        <w:pStyle w:val="1bodycopy10pt"/>
        <w:rPr>
          <w:rFonts w:ascii="Aptos" w:hAnsi="Aptos" w:eastAsia="Aptos" w:cs="Aptos" w:asciiTheme="minorAscii" w:hAnsiTheme="minorAscii" w:eastAsiaTheme="minorAscii" w:cstheme="minorAscii"/>
          <w:color w:val="auto"/>
          <w:sz w:val="22"/>
          <w:szCs w:val="22"/>
        </w:rPr>
      </w:pPr>
      <w:r w:rsidRPr="1AD4EE95" w:rsidR="00D317BA">
        <w:rPr>
          <w:rFonts w:ascii="Aptos" w:hAnsi="Aptos" w:eastAsia="Aptos" w:cs="Aptos" w:asciiTheme="minorAscii" w:hAnsiTheme="minorAscii" w:eastAsiaTheme="minorAscii" w:cstheme="minorAscii"/>
          <w:color w:val="auto"/>
          <w:sz w:val="22"/>
          <w:szCs w:val="22"/>
        </w:rPr>
        <w:t>We have included a range of stakeholders in the development of this accessibility plan, including</w:t>
      </w:r>
      <w:r w:rsidRPr="1AD4EE95" w:rsidR="00D317BA">
        <w:rPr>
          <w:rFonts w:ascii="Aptos" w:hAnsi="Aptos" w:eastAsia="Aptos" w:cs="Aptos" w:asciiTheme="minorAscii" w:hAnsiTheme="minorAscii" w:eastAsiaTheme="minorAscii" w:cstheme="minorAscii"/>
          <w:color w:val="auto"/>
          <w:sz w:val="22"/>
          <w:szCs w:val="22"/>
        </w:rPr>
        <w:t xml:space="preserve"> </w:t>
      </w:r>
      <w:r w:rsidRPr="1AD4EE95" w:rsidR="00106720">
        <w:rPr>
          <w:rFonts w:ascii="Aptos" w:hAnsi="Aptos" w:eastAsia="Aptos" w:cs="Aptos" w:asciiTheme="minorAscii" w:hAnsiTheme="minorAscii" w:eastAsiaTheme="minorAscii" w:cstheme="minorAscii"/>
          <w:color w:val="auto"/>
          <w:sz w:val="22"/>
          <w:szCs w:val="22"/>
        </w:rPr>
        <w:t xml:space="preserve">staff and stakeholders. </w:t>
      </w:r>
    </w:p>
    <w:p w:rsidRPr="00D66A4E" w:rsidR="00D317BA" w:rsidP="1AD4EE95" w:rsidRDefault="00D317BA" w14:paraId="77AEE768" w14:textId="77777777">
      <w:pPr>
        <w:pStyle w:val="Heading1"/>
        <w:rPr>
          <w:rFonts w:ascii="Aptos" w:hAnsi="Aptos" w:eastAsia="Aptos" w:cs="Aptos" w:asciiTheme="minorAscii" w:hAnsiTheme="minorAscii" w:eastAsiaTheme="minorAscii" w:cstheme="minorAscii"/>
          <w:color w:val="auto"/>
          <w:sz w:val="22"/>
          <w:szCs w:val="22"/>
        </w:rPr>
      </w:pPr>
      <w:bookmarkStart w:name="_Toc58247235" w:id="1"/>
      <w:r w:rsidRPr="0EE98AA2" w:rsidR="00D317BA">
        <w:rPr>
          <w:rFonts w:ascii="Aptos" w:hAnsi="Aptos" w:eastAsia="Aptos" w:cs="Aptos" w:asciiTheme="minorAscii" w:hAnsiTheme="minorAscii" w:eastAsiaTheme="minorAscii" w:cstheme="minorAscii"/>
          <w:color w:val="auto"/>
          <w:sz w:val="22"/>
          <w:szCs w:val="22"/>
        </w:rPr>
        <w:t>2. Legislation and guidance</w:t>
      </w:r>
      <w:bookmarkEnd w:id="1"/>
    </w:p>
    <w:p w:rsidRPr="00D66A4E" w:rsidR="00D317BA" w:rsidP="1AD4EE95" w:rsidRDefault="00D317BA" w14:paraId="0BF08927" w14:textId="77777777">
      <w:pPr>
        <w:pStyle w:val="1bodycopy10pt"/>
        <w:rPr>
          <w:rFonts w:ascii="Aptos" w:hAnsi="Aptos" w:eastAsia="Aptos" w:cs="Aptos" w:asciiTheme="minorAscii" w:hAnsiTheme="minorAscii" w:eastAsiaTheme="minorAscii" w:cstheme="minorAscii"/>
          <w:color w:val="auto"/>
          <w:sz w:val="22"/>
          <w:szCs w:val="22"/>
          <w:shd w:val="clear" w:color="auto" w:fill="FFFFFF"/>
        </w:rPr>
      </w:pPr>
      <w:r w:rsidRPr="1AD4EE95" w:rsidR="00D317BA">
        <w:rPr>
          <w:rFonts w:ascii="Aptos" w:hAnsi="Aptos" w:eastAsia="Aptos" w:cs="Aptos" w:asciiTheme="minorAscii" w:hAnsiTheme="minorAscii" w:eastAsiaTheme="minorAscii" w:cstheme="minorAscii"/>
          <w:color w:val="auto"/>
          <w:sz w:val="22"/>
          <w:szCs w:val="22"/>
          <w:shd w:val="clear" w:color="auto" w:fill="FFFFFF"/>
        </w:rPr>
        <w:t xml:space="preserve">This document meets the requirements of </w:t>
      </w:r>
      <w:r>
        <w:fldChar w:fldCharType="begin"/>
      </w:r>
      <w:r>
        <w:instrText xml:space="preserve">HYPERLINK "http://www.legislation.gov.uk/ukpga/2010/15/schedule/10"</w:instrText>
      </w:r>
      <w:r>
        <w:fldChar w:fldCharType="separate"/>
      </w:r>
      <w:r w:rsidRPr="1AD4EE95" w:rsidR="00D317BA">
        <w:rPr>
          <w:rStyle w:val="Hyperlink"/>
          <w:rFonts w:ascii="Aptos" w:hAnsi="Aptos" w:eastAsia="Aptos" w:cs="Aptos" w:asciiTheme="minorAscii" w:hAnsiTheme="minorAscii" w:eastAsiaTheme="minorAscii" w:cstheme="minorAscii"/>
          <w:color w:val="auto"/>
          <w:sz w:val="22"/>
          <w:szCs w:val="22"/>
          <w:shd w:val="clear" w:color="auto" w:fill="FFFFFF"/>
        </w:rPr>
        <w:t>schedule 10 of the Equality Act 2010</w:t>
      </w:r>
      <w:r>
        <w:fldChar w:fldCharType="end"/>
      </w:r>
      <w:r w:rsidRPr="1AD4EE95" w:rsidR="00D317BA">
        <w:rPr>
          <w:rFonts w:ascii="Aptos" w:hAnsi="Aptos" w:eastAsia="Aptos" w:cs="Aptos" w:asciiTheme="minorAscii" w:hAnsiTheme="minorAscii" w:eastAsiaTheme="minorAscii" w:cstheme="minorAscii"/>
          <w:color w:val="auto"/>
          <w:sz w:val="22"/>
          <w:szCs w:val="22"/>
          <w:shd w:val="clear" w:color="auto" w:fill="FFFFFF"/>
        </w:rPr>
        <w:t xml:space="preserve"> and the Department for Education (DfE) </w:t>
      </w:r>
      <w:r>
        <w:fldChar w:fldCharType="begin"/>
      </w:r>
      <w:r>
        <w:instrText xml:space="preserve">HYPERLINK "https://www.gov.uk/government/publications/equality-act-2010-advice-for-schools"</w:instrText>
      </w:r>
      <w:r>
        <w:fldChar w:fldCharType="separate"/>
      </w:r>
      <w:r w:rsidRPr="1AD4EE95" w:rsidR="00D317BA">
        <w:rPr>
          <w:rStyle w:val="Hyperlink"/>
          <w:rFonts w:ascii="Aptos" w:hAnsi="Aptos" w:eastAsia="Aptos" w:cs="Aptos" w:asciiTheme="minorAscii" w:hAnsiTheme="minorAscii" w:eastAsiaTheme="minorAscii" w:cstheme="minorAscii"/>
          <w:color w:val="auto"/>
          <w:sz w:val="22"/>
          <w:szCs w:val="22"/>
          <w:shd w:val="clear" w:color="auto" w:fill="FFFFFF"/>
        </w:rPr>
        <w:t>guidance for schools on the Equality Act 2010</w:t>
      </w:r>
      <w:r>
        <w:fldChar w:fldCharType="end"/>
      </w:r>
      <w:r w:rsidRPr="1AD4EE95" w:rsidR="00D317BA">
        <w:rPr>
          <w:rFonts w:ascii="Aptos" w:hAnsi="Aptos" w:eastAsia="Aptos" w:cs="Aptos" w:asciiTheme="minorAscii" w:hAnsiTheme="minorAscii" w:eastAsiaTheme="minorAscii" w:cstheme="minorAscii"/>
          <w:color w:val="auto"/>
          <w:sz w:val="22"/>
          <w:szCs w:val="22"/>
          <w:shd w:val="clear" w:color="auto" w:fill="FFFFFF"/>
        </w:rPr>
        <w:t>.</w:t>
      </w:r>
    </w:p>
    <w:p w:rsidRPr="00D66A4E" w:rsidR="00D317BA" w:rsidP="1AD4EE95" w:rsidRDefault="00D317BA" w14:paraId="25CA6720" w14:textId="07B1DAC7">
      <w:pPr>
        <w:pStyle w:val="1bodycopy10pt"/>
        <w:rPr>
          <w:rFonts w:ascii="Aptos" w:hAnsi="Aptos" w:eastAsia="Aptos" w:cs="Aptos" w:asciiTheme="minorAscii" w:hAnsiTheme="minorAscii" w:eastAsiaTheme="minorAscii" w:cstheme="minorAscii"/>
          <w:color w:val="auto"/>
          <w:sz w:val="22"/>
          <w:szCs w:val="22"/>
          <w:shd w:val="clear" w:color="auto" w:fill="FFFFFF"/>
        </w:rPr>
      </w:pPr>
      <w:r w:rsidRPr="1AD4EE95" w:rsidR="00D317BA">
        <w:rPr>
          <w:rFonts w:ascii="Aptos" w:hAnsi="Aptos" w:eastAsia="Aptos" w:cs="Aptos" w:asciiTheme="minorAscii" w:hAnsiTheme="minorAscii" w:eastAsiaTheme="minorAscii" w:cstheme="minorAscii"/>
          <w:color w:val="auto"/>
          <w:sz w:val="22"/>
          <w:szCs w:val="22"/>
          <w:shd w:val="clear" w:color="auto" w:fill="FFFFFF"/>
        </w:rPr>
        <w:t>The Equality Act 2010 defines an individual as disabled if they have a physical or mental impairment that has a ‘substantial’ and ‘long-term’ adverse effect on their ability to undertake normal day</w:t>
      </w:r>
      <w:r w:rsidRPr="1AD4EE95" w:rsidR="00992F94">
        <w:rPr>
          <w:rFonts w:ascii="Aptos" w:hAnsi="Aptos" w:eastAsia="Aptos" w:cs="Aptos" w:asciiTheme="minorAscii" w:hAnsiTheme="minorAscii" w:eastAsiaTheme="minorAscii" w:cstheme="minorAscii"/>
          <w:color w:val="auto"/>
          <w:sz w:val="22"/>
          <w:szCs w:val="22"/>
          <w:shd w:val="clear" w:color="auto" w:fill="FFFFFF"/>
        </w:rPr>
        <w:t>-</w:t>
      </w:r>
      <w:r w:rsidRPr="1AD4EE95" w:rsidR="00D317BA">
        <w:rPr>
          <w:rFonts w:ascii="Aptos" w:hAnsi="Aptos" w:eastAsia="Aptos" w:cs="Aptos" w:asciiTheme="minorAscii" w:hAnsiTheme="minorAscii" w:eastAsiaTheme="minorAscii" w:cstheme="minorAscii"/>
          <w:color w:val="auto"/>
          <w:sz w:val="22"/>
          <w:szCs w:val="22"/>
          <w:shd w:val="clear" w:color="auto" w:fill="FFFFFF"/>
        </w:rPr>
        <w:t>to</w:t>
      </w:r>
      <w:r w:rsidRPr="1AD4EE95" w:rsidR="00992F94">
        <w:rPr>
          <w:rFonts w:ascii="Aptos" w:hAnsi="Aptos" w:eastAsia="Aptos" w:cs="Aptos" w:asciiTheme="minorAscii" w:hAnsiTheme="minorAscii" w:eastAsiaTheme="minorAscii" w:cstheme="minorAscii"/>
          <w:color w:val="auto"/>
          <w:sz w:val="22"/>
          <w:szCs w:val="22"/>
          <w:shd w:val="clear" w:color="auto" w:fill="FFFFFF"/>
        </w:rPr>
        <w:t>-</w:t>
      </w:r>
      <w:r w:rsidRPr="1AD4EE95" w:rsidR="00D317BA">
        <w:rPr>
          <w:rFonts w:ascii="Aptos" w:hAnsi="Aptos" w:eastAsia="Aptos" w:cs="Aptos" w:asciiTheme="minorAscii" w:hAnsiTheme="minorAscii" w:eastAsiaTheme="minorAscii" w:cstheme="minorAscii"/>
          <w:color w:val="auto"/>
          <w:sz w:val="22"/>
          <w:szCs w:val="22"/>
          <w:shd w:val="clear" w:color="auto" w:fill="FFFFFF"/>
        </w:rPr>
        <w:t xml:space="preserve">day activities. </w:t>
      </w:r>
    </w:p>
    <w:p w:rsidRPr="00D66A4E" w:rsidR="00D317BA" w:rsidP="1AD4EE95" w:rsidRDefault="00D317BA" w14:paraId="60E2F4D0" w14:textId="77777777">
      <w:pPr>
        <w:pStyle w:val="1bodycopy10pt"/>
        <w:rPr>
          <w:rFonts w:ascii="Aptos" w:hAnsi="Aptos" w:eastAsia="Aptos" w:cs="Aptos" w:asciiTheme="minorAscii" w:hAnsiTheme="minorAscii" w:eastAsiaTheme="minorAscii" w:cstheme="minorAscii"/>
          <w:color w:val="auto"/>
          <w:sz w:val="22"/>
          <w:szCs w:val="22"/>
          <w:shd w:val="clear" w:color="auto" w:fill="FFFFFF"/>
        </w:rPr>
      </w:pPr>
      <w:r w:rsidRPr="1AD4EE95" w:rsidR="00D317BA">
        <w:rPr>
          <w:rFonts w:ascii="Aptos" w:hAnsi="Aptos" w:eastAsia="Aptos" w:cs="Aptos" w:asciiTheme="minorAscii" w:hAnsiTheme="minorAscii" w:eastAsiaTheme="minorAscii" w:cstheme="minorAscii"/>
          <w:color w:val="auto"/>
          <w:sz w:val="22"/>
          <w:szCs w:val="22"/>
          <w:shd w:val="clear" w:color="auto" w:fill="FFFFFF"/>
        </w:rPr>
        <w:t xml:space="preserve">Under the </w:t>
      </w:r>
      <w:r>
        <w:fldChar w:fldCharType="begin"/>
      </w:r>
      <w:r>
        <w:instrText xml:space="preserve">HYPERLINK "https://www.gov.uk/government/publications/send-code-of-practice-0-to-25"</w:instrText>
      </w:r>
      <w:r>
        <w:fldChar w:fldCharType="separate"/>
      </w:r>
      <w:r w:rsidRPr="1AD4EE95" w:rsidR="00D317BA">
        <w:rPr>
          <w:rStyle w:val="Hyperlink"/>
          <w:rFonts w:ascii="Aptos" w:hAnsi="Aptos" w:eastAsia="Aptos" w:cs="Aptos" w:asciiTheme="minorAscii" w:hAnsiTheme="minorAscii" w:eastAsiaTheme="minorAscii" w:cstheme="minorAscii"/>
          <w:color w:val="auto"/>
          <w:sz w:val="22"/>
          <w:szCs w:val="22"/>
          <w:shd w:val="clear" w:color="auto" w:fill="FFFFFF"/>
        </w:rPr>
        <w:t>Special Educational Needs and Disability (SEND) Code of Practice</w:t>
      </w:r>
      <w:r>
        <w:fldChar w:fldCharType="end"/>
      </w:r>
      <w:r w:rsidRPr="1AD4EE95" w:rsidR="00D317BA">
        <w:rPr>
          <w:rFonts w:ascii="Aptos" w:hAnsi="Aptos" w:eastAsia="Aptos" w:cs="Aptos" w:asciiTheme="minorAscii" w:hAnsiTheme="minorAscii" w:eastAsiaTheme="minorAscii" w:cstheme="minorAscii"/>
          <w:color w:val="auto"/>
          <w:sz w:val="22"/>
          <w:szCs w:val="22"/>
          <w:shd w:val="clear" w:color="auto" w:fill="FFFFFF"/>
        </w:rPr>
        <w:t>, ‘long-term’ is defined as ‘a year or more’ and ‘substantial’ is defined as ‘more than minor or trivial’. The definition includes sensory impairments</w:t>
      </w:r>
      <w:r w:rsidRPr="1AD4EE95" w:rsidR="00F40B4D">
        <w:rPr>
          <w:rFonts w:ascii="Aptos" w:hAnsi="Aptos" w:eastAsia="Aptos" w:cs="Aptos" w:asciiTheme="minorAscii" w:hAnsiTheme="minorAscii" w:eastAsiaTheme="minorAscii" w:cstheme="minorAscii"/>
          <w:color w:val="auto"/>
          <w:sz w:val="22"/>
          <w:szCs w:val="22"/>
          <w:shd w:val="clear" w:color="auto" w:fill="FFFFFF"/>
        </w:rPr>
        <w:t>,</w:t>
      </w:r>
      <w:r w:rsidRPr="1AD4EE95" w:rsidR="00D317BA">
        <w:rPr>
          <w:rFonts w:ascii="Aptos" w:hAnsi="Aptos" w:eastAsia="Aptos" w:cs="Aptos" w:asciiTheme="minorAscii" w:hAnsiTheme="minorAscii" w:eastAsiaTheme="minorAscii" w:cstheme="minorAscii"/>
          <w:color w:val="auto"/>
          <w:sz w:val="22"/>
          <w:szCs w:val="22"/>
          <w:shd w:val="clear" w:color="auto" w:fill="FFFFFF"/>
        </w:rPr>
        <w:t xml:space="preserve"> such as those affecting sight or hearing, and long-term health conditions such as asthma, diabetes, </w:t>
      </w:r>
      <w:bookmarkStart w:name="_Int_yuSFLwO7" w:id="1186396872"/>
      <w:r w:rsidRPr="0EE98AA2" w:rsidR="00D317BA">
        <w:rPr>
          <w:rFonts w:ascii="Aptos" w:hAnsi="Aptos" w:eastAsia="Aptos" w:cs="Aptos" w:asciiTheme="minorAscii" w:hAnsiTheme="minorAscii" w:eastAsiaTheme="minorAscii" w:cstheme="minorAscii"/>
          <w:color w:val="auto"/>
          <w:sz w:val="22"/>
          <w:szCs w:val="22"/>
        </w:rPr>
        <w:t>epilepsy</w:t>
      </w:r>
      <w:bookmarkEnd w:id="1186396872"/>
      <w:r w:rsidRPr="0EE98AA2" w:rsidR="00D317BA">
        <w:rPr>
          <w:rFonts w:ascii="Aptos" w:hAnsi="Aptos" w:eastAsia="Aptos" w:cs="Aptos" w:asciiTheme="minorAscii" w:hAnsiTheme="minorAscii" w:eastAsiaTheme="minorAscii" w:cstheme="minorAscii"/>
          <w:color w:val="auto"/>
          <w:sz w:val="22"/>
          <w:szCs w:val="22"/>
        </w:rPr>
        <w:t xml:space="preserve"> and cancer.</w:t>
      </w:r>
    </w:p>
    <w:p w:rsidRPr="00D66A4E" w:rsidR="00D317BA" w:rsidP="1AD4EE95" w:rsidRDefault="00D317BA" w14:paraId="7DD6C69F" w14:textId="77777777">
      <w:pPr>
        <w:pStyle w:val="1bodycopy10pt"/>
        <w:rPr>
          <w:rFonts w:ascii="Aptos" w:hAnsi="Aptos" w:eastAsia="Aptos" w:cs="Aptos" w:asciiTheme="minorAscii" w:hAnsiTheme="minorAscii" w:eastAsiaTheme="minorAscii" w:cstheme="minorAscii"/>
          <w:color w:val="auto"/>
          <w:sz w:val="22"/>
          <w:szCs w:val="22"/>
          <w:shd w:val="clear" w:color="auto" w:fill="FFFFFF"/>
        </w:rPr>
      </w:pPr>
      <w:r w:rsidRPr="1AD4EE95" w:rsidR="00D317BA">
        <w:rPr>
          <w:rFonts w:ascii="Aptos" w:hAnsi="Aptos" w:eastAsia="Aptos" w:cs="Aptos" w:asciiTheme="minorAscii" w:hAnsiTheme="minorAscii" w:eastAsiaTheme="minorAscii" w:cstheme="minorAscii"/>
          <w:color w:val="auto"/>
          <w:sz w:val="22"/>
          <w:szCs w:val="22"/>
          <w:shd w:val="clear" w:color="auto" w:fill="FFFFFF"/>
        </w:rPr>
        <w:t xml:space="preserve">Schools are required to make ‘reasonable adjustments’ for pupils with disabilities under the Equality Act 2010, to alleviate any substantial disadvantage that a pupil with disabilities faces in comparison with a pupil without disabilities. This can include, for example, the provision of </w:t>
      </w:r>
      <w:r w:rsidRPr="1AD4EE95" w:rsidR="00D317BA">
        <w:rPr>
          <w:rFonts w:ascii="Aptos" w:hAnsi="Aptos" w:eastAsia="Aptos" w:cs="Aptos" w:asciiTheme="minorAscii" w:hAnsiTheme="minorAscii" w:eastAsiaTheme="minorAscii" w:cstheme="minorAscii"/>
          <w:color w:val="auto"/>
          <w:sz w:val="22"/>
          <w:szCs w:val="22"/>
          <w:shd w:val="clear" w:color="auto" w:fill="FFFFFF"/>
        </w:rPr>
        <w:t>an auxiliary</w:t>
      </w:r>
      <w:r w:rsidRPr="1AD4EE95" w:rsidR="00D317BA">
        <w:rPr>
          <w:rFonts w:ascii="Aptos" w:hAnsi="Aptos" w:eastAsia="Aptos" w:cs="Aptos" w:asciiTheme="minorAscii" w:hAnsiTheme="minorAscii" w:eastAsiaTheme="minorAscii" w:cstheme="minorAscii"/>
          <w:color w:val="auto"/>
          <w:sz w:val="22"/>
          <w:szCs w:val="22"/>
          <w:shd w:val="clear" w:color="auto" w:fill="FFFFFF"/>
        </w:rPr>
        <w:t xml:space="preserve"> aid or adjustments to premises.</w:t>
      </w:r>
    </w:p>
    <w:p w:rsidRPr="00D66A4E" w:rsidR="00D317BA" w:rsidP="1AD4EE95" w:rsidRDefault="00D317BA" w14:paraId="338EB3A7" w14:textId="55067F66">
      <w:pPr>
        <w:pStyle w:val="1bodycopy10pt"/>
        <w:rPr>
          <w:rFonts w:ascii="Aptos" w:hAnsi="Aptos" w:eastAsia="Aptos" w:cs="Aptos" w:asciiTheme="minorAscii" w:hAnsiTheme="minorAscii" w:eastAsiaTheme="minorAscii" w:cstheme="minorAscii"/>
          <w:color w:val="auto"/>
          <w:sz w:val="22"/>
          <w:szCs w:val="22"/>
          <w:shd w:val="clear" w:color="auto" w:fill="FFFFFF"/>
        </w:rPr>
      </w:pPr>
      <w:r w:rsidRPr="1AD4EE95" w:rsidR="00D317BA">
        <w:rPr>
          <w:rFonts w:ascii="Aptos" w:hAnsi="Aptos" w:eastAsia="Aptos" w:cs="Aptos" w:asciiTheme="minorAscii" w:hAnsiTheme="minorAscii" w:eastAsiaTheme="minorAscii" w:cstheme="minorAscii"/>
          <w:color w:val="auto"/>
          <w:sz w:val="22"/>
          <w:szCs w:val="22"/>
          <w:shd w:val="clear" w:color="auto" w:fill="FFFFFF"/>
        </w:rPr>
        <w:t>This policy complies with our funding agreement and articles of association.</w:t>
      </w:r>
    </w:p>
    <w:p w:rsidRPr="00D66A4E" w:rsidR="00D317BA" w:rsidP="1AD4EE95" w:rsidRDefault="00D317BA" w14:paraId="048EEB1C" w14:textId="77777777">
      <w:pPr>
        <w:rPr>
          <w:rFonts w:ascii="Aptos" w:hAnsi="Aptos" w:eastAsia="Aptos" w:cs="Aptos" w:asciiTheme="minorAscii" w:hAnsiTheme="minorAscii" w:eastAsiaTheme="minorAscii" w:cstheme="minorAscii"/>
          <w:color w:val="auto"/>
          <w:sz w:val="22"/>
          <w:szCs w:val="22"/>
        </w:rPr>
        <w:sectPr w:rsidRPr="00D66A4E" w:rsidR="00D317BA" w:rsidSect="00510ED3">
          <w:headerReference w:type="even" r:id="rId12"/>
          <w:headerReference w:type="default" r:id="rId13"/>
          <w:footerReference w:type="default" r:id="rId14"/>
          <w:headerReference w:type="first" r:id="rId15"/>
          <w:footerReference w:type="first" r:id="rId16"/>
          <w:pgSz w:w="11900" w:h="16840" w:orient="portrait" w:code="9"/>
          <w:pgMar w:top="992" w:right="1077" w:bottom="1701" w:left="1077" w:header="567" w:footer="227" w:gutter="0"/>
          <w:cols w:space="708"/>
          <w:titlePg/>
          <w:docGrid w:linePitch="360"/>
        </w:sectPr>
      </w:pPr>
    </w:p>
    <w:p w:rsidRPr="00D66A4E" w:rsidR="00D317BA" w:rsidP="0EE98AA2" w:rsidRDefault="00D317BA" w14:paraId="79DE31B0" w14:textId="77777777">
      <w:pPr>
        <w:pStyle w:val="Heading1"/>
        <w:rPr>
          <w:rFonts w:ascii="Aptos" w:hAnsi="Aptos" w:eastAsia="Aptos" w:cs="Aptos" w:asciiTheme="minorAscii" w:hAnsiTheme="minorAscii" w:eastAsiaTheme="minorAscii" w:cstheme="minorAscii"/>
          <w:color w:val="auto"/>
          <w:sz w:val="22"/>
          <w:szCs w:val="22"/>
        </w:rPr>
      </w:pPr>
      <w:bookmarkStart w:name="_Toc531168964" w:id="2"/>
      <w:bookmarkStart w:name="_Toc58247236" w:id="3"/>
      <w:r w:rsidRPr="0EE98AA2" w:rsidR="00D317BA">
        <w:rPr>
          <w:rFonts w:ascii="Aptos" w:hAnsi="Aptos" w:eastAsia="Aptos" w:cs="Aptos" w:asciiTheme="minorAscii" w:hAnsiTheme="minorAscii" w:eastAsiaTheme="minorAscii" w:cstheme="minorAscii"/>
          <w:color w:val="auto"/>
          <w:sz w:val="22"/>
          <w:szCs w:val="22"/>
        </w:rPr>
        <w:t xml:space="preserve">3. </w:t>
      </w:r>
      <w:bookmarkEnd w:id="2"/>
      <w:r w:rsidRPr="0EE98AA2" w:rsidR="00D317BA">
        <w:rPr>
          <w:rFonts w:ascii="Aptos" w:hAnsi="Aptos" w:eastAsia="Aptos" w:cs="Aptos" w:asciiTheme="minorAscii" w:hAnsiTheme="minorAscii" w:eastAsiaTheme="minorAscii" w:cstheme="minorAscii"/>
          <w:color w:val="auto"/>
          <w:sz w:val="22"/>
          <w:szCs w:val="22"/>
        </w:rPr>
        <w:t>Action plan</w:t>
      </w:r>
      <w:bookmarkEnd w:id="3"/>
    </w:p>
    <w:p w:rsidRPr="00D66A4E" w:rsidR="00D317BA" w:rsidP="1AD4EE95" w:rsidRDefault="00D317BA" w14:paraId="5C2526B2" w14:textId="77777777">
      <w:pPr>
        <w:pStyle w:val="1bodycopy10pt"/>
        <w:rPr>
          <w:rFonts w:ascii="Aptos" w:hAnsi="Aptos" w:eastAsia="Aptos" w:cs="Aptos" w:asciiTheme="minorAscii" w:hAnsiTheme="minorAscii" w:eastAsiaTheme="minorAscii" w:cstheme="minorAscii"/>
          <w:sz w:val="22"/>
          <w:szCs w:val="22"/>
          <w:lang w:val="en-GB"/>
        </w:rPr>
      </w:pPr>
      <w:r w:rsidRPr="1AD4EE95" w:rsidR="00D317BA">
        <w:rPr>
          <w:rFonts w:ascii="Aptos" w:hAnsi="Aptos" w:eastAsia="Aptos" w:cs="Aptos" w:asciiTheme="minorAscii" w:hAnsiTheme="minorAscii" w:eastAsiaTheme="minorAscii" w:cstheme="minorAscii"/>
          <w:sz w:val="22"/>
          <w:szCs w:val="22"/>
          <w:lang w:val="en-GB"/>
        </w:rPr>
        <w:t xml:space="preserve">This action plan sets out the aims of our accessibility plan in accordance with the Equality Act 2010. </w:t>
      </w:r>
    </w:p>
    <w:p w:rsidRPr="00D66A4E" w:rsidR="00D317BA" w:rsidP="1AD4EE95" w:rsidRDefault="00D317BA" w14:paraId="184A5AF3" w14:textId="3296F87F">
      <w:pPr>
        <w:pStyle w:val="1bodycopy10pt"/>
        <w:rPr>
          <w:rFonts w:ascii="Aptos" w:hAnsi="Aptos" w:eastAsia="Aptos" w:cs="Aptos" w:asciiTheme="minorAscii" w:hAnsiTheme="minorAscii" w:eastAsiaTheme="minorAscii" w:cstheme="minorAscii"/>
          <w:sz w:val="22"/>
          <w:szCs w:val="22"/>
          <w:lang w:val="en-GB"/>
        </w:rPr>
      </w:pPr>
    </w:p>
    <w:tbl>
      <w:tblPr>
        <w:tblW w:w="0" w:type="auto"/>
        <w:tblInd w:w="108" w:type="dxa"/>
        <w:tblBorders>
          <w:top w:val="single" w:color="B9B9B9" w:sz="4" w:space="0"/>
          <w:left w:val="single" w:color="B9B9B9" w:sz="4" w:space="0"/>
          <w:bottom w:val="single" w:color="B9B9B9" w:sz="4" w:space="0"/>
          <w:right w:val="single" w:color="B9B9B9" w:sz="4" w:space="0"/>
          <w:insideH w:val="single" w:color="B9B9B9" w:sz="4" w:space="0"/>
          <w:insideV w:val="single" w:color="B9B9B9" w:sz="4" w:space="0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636"/>
        <w:gridCol w:w="2363"/>
        <w:gridCol w:w="3247"/>
        <w:gridCol w:w="1997"/>
        <w:gridCol w:w="1735"/>
        <w:gridCol w:w="1404"/>
        <w:gridCol w:w="1647"/>
      </w:tblGrid>
      <w:tr w:rsidRPr="00D66A4E" w:rsidR="00D317BA" w:rsidTr="0EE98AA2" w14:paraId="41E1B170" w14:textId="77777777">
        <w:trPr>
          <w:cantSplit/>
          <w:tblHeader/>
        </w:trPr>
        <w:tc>
          <w:tcPr>
            <w:tcW w:w="1766" w:type="dxa"/>
            <w:tcBorders>
              <w:top w:val="single" w:color="B9B9B9" w:sz="4" w:space="0"/>
              <w:left w:val="single" w:color="B9B9B9" w:sz="4" w:space="0"/>
              <w:bottom w:val="single" w:color="B9B9B9" w:sz="4" w:space="0"/>
              <w:right w:val="single" w:color="B9B9B9" w:sz="4" w:space="0"/>
              <w:tl2br w:val="nil"/>
              <w:tr2bl w:val="nil"/>
            </w:tcBorders>
            <w:shd w:val="clear" w:color="auto" w:fill="D8DFDE"/>
            <w:tcMar/>
          </w:tcPr>
          <w:p w:rsidRPr="00D66A4E" w:rsidR="00D317BA" w:rsidP="1AD4EE95" w:rsidRDefault="00D317BA" w14:paraId="778FDF69" w14:textId="77777777">
            <w:pPr>
              <w:pStyle w:val="1bodycopy10pt"/>
              <w:spacing w:after="0"/>
              <w:rPr>
                <w:rFonts w:ascii="Aptos" w:hAnsi="Aptos" w:eastAsia="Aptos" w:cs="Aptos" w:asciiTheme="minorAscii" w:hAnsiTheme="minorAscii" w:eastAsiaTheme="minorAscii" w:cstheme="minorAscii"/>
                <w:caps w:val="1"/>
                <w:sz w:val="22"/>
                <w:szCs w:val="22"/>
              </w:rPr>
            </w:pPr>
            <w:r w:rsidRPr="1AD4EE95" w:rsidR="00D317BA">
              <w:rPr>
                <w:rFonts w:ascii="Aptos" w:hAnsi="Aptos" w:eastAsia="Aptos" w:cs="Aptos" w:asciiTheme="minorAscii" w:hAnsiTheme="minorAscii" w:eastAsiaTheme="minorAscii" w:cstheme="minorAscii"/>
                <w:caps w:val="1"/>
                <w:sz w:val="22"/>
                <w:szCs w:val="22"/>
              </w:rPr>
              <w:t>aim</w:t>
            </w:r>
          </w:p>
        </w:tc>
        <w:tc>
          <w:tcPr>
            <w:tcW w:w="2374" w:type="dxa"/>
            <w:tcBorders>
              <w:top w:val="single" w:color="B9B9B9" w:sz="4" w:space="0"/>
              <w:left w:val="single" w:color="B9B9B9" w:sz="4" w:space="0"/>
              <w:bottom w:val="single" w:color="B9B9B9" w:sz="4" w:space="0"/>
              <w:right w:val="single" w:color="B9B9B9" w:sz="4" w:space="0"/>
              <w:tl2br w:val="nil"/>
              <w:tr2bl w:val="nil"/>
            </w:tcBorders>
            <w:shd w:val="clear" w:color="auto" w:fill="D8DFDE"/>
            <w:tcMar/>
          </w:tcPr>
          <w:p w:rsidRPr="00D66A4E" w:rsidR="00D317BA" w:rsidP="1AD4EE95" w:rsidRDefault="00D317BA" w14:paraId="657AB5C1" w14:textId="77777777">
            <w:pPr>
              <w:pStyle w:val="1bodycopy10pt"/>
              <w:spacing w:after="0"/>
              <w:jc w:val="both"/>
              <w:rPr>
                <w:rFonts w:ascii="Aptos" w:hAnsi="Aptos" w:eastAsia="Aptos" w:cs="Aptos" w:asciiTheme="minorAscii" w:hAnsiTheme="minorAscii" w:eastAsiaTheme="minorAscii" w:cstheme="minorAscii"/>
                <w:caps w:val="1"/>
                <w:sz w:val="22"/>
                <w:szCs w:val="22"/>
              </w:rPr>
            </w:pPr>
            <w:r w:rsidRPr="1AD4EE95" w:rsidR="00D317BA">
              <w:rPr>
                <w:rFonts w:ascii="Aptos" w:hAnsi="Aptos" w:eastAsia="Aptos" w:cs="Aptos" w:asciiTheme="minorAscii" w:hAnsiTheme="minorAscii" w:eastAsiaTheme="minorAscii" w:cstheme="minorAscii"/>
                <w:caps w:val="1"/>
                <w:sz w:val="22"/>
                <w:szCs w:val="22"/>
              </w:rPr>
              <w:t>current good practice</w:t>
            </w:r>
          </w:p>
          <w:p w:rsidRPr="00D66A4E" w:rsidR="00D317BA" w:rsidP="1AD4EE95" w:rsidRDefault="00D317BA" w14:paraId="2F9B9BA2" w14:textId="6529A810">
            <w:pPr>
              <w:pStyle w:val="1bodycopy10pt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</w:p>
        </w:tc>
        <w:tc>
          <w:tcPr>
            <w:tcW w:w="3758" w:type="dxa"/>
            <w:tcBorders>
              <w:top w:val="single" w:color="B9B9B9" w:sz="4" w:space="0"/>
              <w:left w:val="single" w:color="B9B9B9" w:sz="4" w:space="0"/>
              <w:bottom w:val="single" w:color="B9B9B9" w:sz="4" w:space="0"/>
              <w:right w:val="single" w:color="B9B9B9" w:sz="4" w:space="0"/>
              <w:tl2br w:val="nil"/>
              <w:tr2bl w:val="nil"/>
            </w:tcBorders>
            <w:shd w:val="clear" w:color="auto" w:fill="D8DFDE"/>
            <w:tcMar/>
          </w:tcPr>
          <w:p w:rsidRPr="00D66A4E" w:rsidR="00D317BA" w:rsidP="1AD4EE95" w:rsidRDefault="00D317BA" w14:paraId="7FAE6C9D" w14:textId="77777777">
            <w:pPr>
              <w:pStyle w:val="1bodycopy10pt"/>
              <w:spacing w:after="0"/>
              <w:rPr>
                <w:rFonts w:ascii="Aptos" w:hAnsi="Aptos" w:eastAsia="Aptos" w:cs="Aptos" w:asciiTheme="minorAscii" w:hAnsiTheme="minorAscii" w:eastAsiaTheme="minorAscii" w:cstheme="minorAscii"/>
                <w:caps w:val="1"/>
                <w:sz w:val="22"/>
                <w:szCs w:val="22"/>
              </w:rPr>
            </w:pPr>
            <w:r w:rsidRPr="1AD4EE95" w:rsidR="00D317BA">
              <w:rPr>
                <w:rFonts w:ascii="Aptos" w:hAnsi="Aptos" w:eastAsia="Aptos" w:cs="Aptos" w:asciiTheme="minorAscii" w:hAnsiTheme="minorAscii" w:eastAsiaTheme="minorAscii" w:cstheme="minorAscii"/>
                <w:caps w:val="1"/>
                <w:sz w:val="22"/>
                <w:szCs w:val="22"/>
              </w:rPr>
              <w:t>objectives</w:t>
            </w:r>
          </w:p>
          <w:p w:rsidRPr="00D66A4E" w:rsidR="00D317BA" w:rsidP="1AD4EE95" w:rsidRDefault="00D317BA" w14:paraId="6189D046" w14:textId="0A2150B9">
            <w:pPr>
              <w:pStyle w:val="1bodycopy10pt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</w:p>
        </w:tc>
        <w:tc>
          <w:tcPr>
            <w:tcW w:w="1105" w:type="dxa"/>
            <w:tcBorders>
              <w:top w:val="single" w:color="B9B9B9" w:sz="4" w:space="0"/>
              <w:left w:val="single" w:color="B9B9B9" w:sz="4" w:space="0"/>
              <w:bottom w:val="single" w:color="B9B9B9" w:sz="4" w:space="0"/>
              <w:right w:val="single" w:color="B9B9B9" w:sz="4" w:space="0"/>
              <w:tl2br w:val="nil"/>
              <w:tr2bl w:val="nil"/>
            </w:tcBorders>
            <w:shd w:val="clear" w:color="auto" w:fill="D8DFDE"/>
            <w:tcMar/>
          </w:tcPr>
          <w:p w:rsidRPr="00D66A4E" w:rsidR="00D317BA" w:rsidP="1AD4EE95" w:rsidRDefault="00D317BA" w14:paraId="7F07F667" w14:textId="77777777">
            <w:pPr>
              <w:pStyle w:val="1bodycopy10pt"/>
              <w:spacing w:after="0"/>
              <w:rPr>
                <w:rFonts w:ascii="Aptos" w:hAnsi="Aptos" w:eastAsia="Aptos" w:cs="Aptos" w:asciiTheme="minorAscii" w:hAnsiTheme="minorAscii" w:eastAsiaTheme="minorAscii" w:cstheme="minorAscii"/>
                <w:caps w:val="1"/>
                <w:sz w:val="22"/>
                <w:szCs w:val="22"/>
              </w:rPr>
            </w:pPr>
            <w:r w:rsidRPr="1AD4EE95" w:rsidR="00D317BA">
              <w:rPr>
                <w:rFonts w:ascii="Aptos" w:hAnsi="Aptos" w:eastAsia="Aptos" w:cs="Aptos" w:asciiTheme="minorAscii" w:hAnsiTheme="minorAscii" w:eastAsiaTheme="minorAscii" w:cstheme="minorAscii"/>
                <w:caps w:val="1"/>
                <w:sz w:val="22"/>
                <w:szCs w:val="22"/>
              </w:rPr>
              <w:t>actions to be taken</w:t>
            </w:r>
          </w:p>
        </w:tc>
        <w:tc>
          <w:tcPr>
            <w:tcW w:w="1811" w:type="dxa"/>
            <w:tcBorders>
              <w:top w:val="single" w:color="B9B9B9" w:sz="4" w:space="0"/>
              <w:left w:val="single" w:color="B9B9B9" w:sz="4" w:space="0"/>
              <w:bottom w:val="single" w:color="B9B9B9" w:sz="4" w:space="0"/>
              <w:right w:val="single" w:color="B9B9B9" w:sz="4" w:space="0"/>
              <w:tl2br w:val="nil"/>
              <w:tr2bl w:val="nil"/>
            </w:tcBorders>
            <w:shd w:val="clear" w:color="auto" w:fill="D8DFDE"/>
            <w:tcMar/>
          </w:tcPr>
          <w:p w:rsidRPr="00D66A4E" w:rsidR="00D317BA" w:rsidP="1AD4EE95" w:rsidRDefault="00D317BA" w14:paraId="6F84B99D" w14:textId="77777777">
            <w:pPr>
              <w:pStyle w:val="1bodycopy10pt"/>
              <w:spacing w:after="0"/>
              <w:rPr>
                <w:rFonts w:ascii="Aptos" w:hAnsi="Aptos" w:eastAsia="Aptos" w:cs="Aptos" w:asciiTheme="minorAscii" w:hAnsiTheme="minorAscii" w:eastAsiaTheme="minorAscii" w:cstheme="minorAscii"/>
                <w:caps w:val="1"/>
                <w:sz w:val="22"/>
                <w:szCs w:val="22"/>
              </w:rPr>
            </w:pPr>
            <w:r w:rsidRPr="1AD4EE95" w:rsidR="00D317BA">
              <w:rPr>
                <w:rFonts w:ascii="Aptos" w:hAnsi="Aptos" w:eastAsia="Aptos" w:cs="Aptos" w:asciiTheme="minorAscii" w:hAnsiTheme="minorAscii" w:eastAsiaTheme="minorAscii" w:cstheme="minorAscii"/>
                <w:caps w:val="1"/>
                <w:sz w:val="22"/>
                <w:szCs w:val="22"/>
              </w:rPr>
              <w:t>Person responsible</w:t>
            </w:r>
          </w:p>
        </w:tc>
        <w:tc>
          <w:tcPr>
            <w:tcW w:w="1464" w:type="dxa"/>
            <w:tcBorders>
              <w:top w:val="single" w:color="B9B9B9" w:sz="4" w:space="0"/>
              <w:left w:val="single" w:color="B9B9B9" w:sz="4" w:space="0"/>
              <w:bottom w:val="single" w:color="B9B9B9" w:sz="4" w:space="0"/>
              <w:right w:val="single" w:color="B9B9B9" w:sz="4" w:space="0"/>
              <w:tl2br w:val="nil"/>
              <w:tr2bl w:val="nil"/>
            </w:tcBorders>
            <w:shd w:val="clear" w:color="auto" w:fill="D8DFDE"/>
            <w:tcMar/>
          </w:tcPr>
          <w:p w:rsidRPr="00D66A4E" w:rsidR="00D317BA" w:rsidP="1AD4EE95" w:rsidRDefault="00D317BA" w14:paraId="51D1A0F6" w14:textId="77777777">
            <w:pPr>
              <w:pStyle w:val="1bodycopy10pt"/>
              <w:spacing w:after="0"/>
              <w:rPr>
                <w:rFonts w:ascii="Aptos" w:hAnsi="Aptos" w:eastAsia="Aptos" w:cs="Aptos" w:asciiTheme="minorAscii" w:hAnsiTheme="minorAscii" w:eastAsiaTheme="minorAscii" w:cstheme="minorAscii"/>
                <w:caps w:val="1"/>
                <w:sz w:val="22"/>
                <w:szCs w:val="22"/>
              </w:rPr>
            </w:pPr>
            <w:r w:rsidRPr="1AD4EE95" w:rsidR="00D317BA">
              <w:rPr>
                <w:rFonts w:ascii="Aptos" w:hAnsi="Aptos" w:eastAsia="Aptos" w:cs="Aptos" w:asciiTheme="minorAscii" w:hAnsiTheme="minorAscii" w:eastAsiaTheme="minorAscii" w:cstheme="minorAscii"/>
                <w:caps w:val="1"/>
                <w:sz w:val="22"/>
                <w:szCs w:val="22"/>
              </w:rPr>
              <w:t>date to complete actions by</w:t>
            </w:r>
          </w:p>
        </w:tc>
        <w:tc>
          <w:tcPr>
            <w:tcW w:w="1751" w:type="dxa"/>
            <w:tcBorders>
              <w:top w:val="single" w:color="B9B9B9" w:sz="4" w:space="0"/>
              <w:left w:val="single" w:color="B9B9B9" w:sz="4" w:space="0"/>
              <w:bottom w:val="single" w:color="B9B9B9" w:sz="4" w:space="0"/>
              <w:right w:val="single" w:color="B9B9B9" w:sz="4" w:space="0"/>
              <w:tl2br w:val="nil"/>
              <w:tr2bl w:val="nil"/>
            </w:tcBorders>
            <w:shd w:val="clear" w:color="auto" w:fill="D8DFDE"/>
            <w:tcMar/>
          </w:tcPr>
          <w:p w:rsidRPr="00D66A4E" w:rsidR="00D317BA" w:rsidP="1AD4EE95" w:rsidRDefault="00D317BA" w14:paraId="7218F0FB" w14:textId="77777777">
            <w:pPr>
              <w:pStyle w:val="1bodycopy10pt"/>
              <w:spacing w:after="0"/>
              <w:rPr>
                <w:rFonts w:ascii="Aptos" w:hAnsi="Aptos" w:eastAsia="Aptos" w:cs="Aptos" w:asciiTheme="minorAscii" w:hAnsiTheme="minorAscii" w:eastAsiaTheme="minorAscii" w:cstheme="minorAscii"/>
                <w:caps w:val="1"/>
                <w:sz w:val="22"/>
                <w:szCs w:val="22"/>
              </w:rPr>
            </w:pPr>
            <w:r w:rsidRPr="1AD4EE95" w:rsidR="00D317BA">
              <w:rPr>
                <w:rFonts w:ascii="Aptos" w:hAnsi="Aptos" w:eastAsia="Aptos" w:cs="Aptos" w:asciiTheme="minorAscii" w:hAnsiTheme="minorAscii" w:eastAsiaTheme="minorAscii" w:cstheme="minorAscii"/>
                <w:caps w:val="1"/>
                <w:sz w:val="22"/>
                <w:szCs w:val="22"/>
              </w:rPr>
              <w:t>success criteria</w:t>
            </w:r>
          </w:p>
        </w:tc>
      </w:tr>
      <w:tr w:rsidRPr="00D66A4E" w:rsidR="00D317BA" w:rsidTr="0EE98AA2" w14:paraId="273586D5" w14:textId="77777777">
        <w:trPr>
          <w:cantSplit/>
        </w:trPr>
        <w:tc>
          <w:tcPr>
            <w:tcW w:w="1766" w:type="dxa"/>
            <w:tcMar/>
          </w:tcPr>
          <w:p w:rsidRPr="00D66A4E" w:rsidR="00D317BA" w:rsidP="1AD4EE95" w:rsidRDefault="00D317BA" w14:paraId="0A60F107" w14:textId="77777777">
            <w:pPr>
              <w:pStyle w:val="1bodycopy10pt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AD4EE95" w:rsidR="00D317BA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Increase access to the curriculum for pupils with a disability</w:t>
            </w:r>
          </w:p>
        </w:tc>
        <w:tc>
          <w:tcPr>
            <w:tcW w:w="2374" w:type="dxa"/>
            <w:tcMar/>
          </w:tcPr>
          <w:p w:rsidRPr="00D66A4E" w:rsidR="00D317BA" w:rsidP="1AD4EE95" w:rsidRDefault="00D317BA" w14:paraId="03008EB0" w14:textId="751A8D63">
            <w:pPr>
              <w:pStyle w:val="Tablecopybulleted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AD4EE95" w:rsidR="00D317BA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Our school offers a differentiated</w:t>
            </w:r>
            <w:r w:rsidRPr="1AD4EE95" w:rsidR="00D66A4E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/adaptive </w:t>
            </w:r>
            <w:r w:rsidRPr="1AD4EE95" w:rsidR="00D317BA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curriculum for all pupils</w:t>
            </w:r>
          </w:p>
          <w:p w:rsidRPr="00D66A4E" w:rsidR="00D317BA" w:rsidP="1AD4EE95" w:rsidRDefault="00D317BA" w14:paraId="476EA54B" w14:textId="77777777">
            <w:pPr>
              <w:pStyle w:val="Tablecopybulleted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AD4EE95" w:rsidR="00D317BA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We use resources tailored to the needs of pupils who require support to access the curriculum</w:t>
            </w:r>
          </w:p>
          <w:p w:rsidRPr="00D66A4E" w:rsidR="00D317BA" w:rsidP="1AD4EE95" w:rsidRDefault="00D317BA" w14:paraId="7AC8004B" w14:textId="77777777">
            <w:pPr>
              <w:pStyle w:val="Tablecopybulleted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AD4EE95" w:rsidR="00D317BA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Curriculum resources include examples of people with disabilities</w:t>
            </w:r>
          </w:p>
          <w:p w:rsidRPr="00D66A4E" w:rsidR="00D317BA" w:rsidP="1AD4EE95" w:rsidRDefault="00D317BA" w14:paraId="65C02A1D" w14:textId="77777777">
            <w:pPr>
              <w:pStyle w:val="Tablecopybulleted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AD4EE95" w:rsidR="00D317BA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Curriculum progress is tracked for all pupils, including those with a disability</w:t>
            </w:r>
          </w:p>
          <w:p w:rsidRPr="00D66A4E" w:rsidR="00D317BA" w:rsidP="1AD4EE95" w:rsidRDefault="00D317BA" w14:paraId="181C97E5" w14:textId="77777777">
            <w:pPr>
              <w:pStyle w:val="Tablecopybulleted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AD4EE95" w:rsidR="00D317BA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Targets are set effectively and are appropriate for pupils with additional needs </w:t>
            </w:r>
          </w:p>
          <w:p w:rsidRPr="00D66A4E" w:rsidR="00D317BA" w:rsidP="1AD4EE95" w:rsidRDefault="00D317BA" w14:paraId="1BFBDB40" w14:textId="77777777">
            <w:pPr>
              <w:pStyle w:val="Tablecopybulleted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highlight w:val="yellow"/>
              </w:rPr>
            </w:pPr>
            <w:r w:rsidRPr="1AD4EE95" w:rsidR="00D317BA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The curriculum is reviewed to make sure it meets the needs of all pupils</w:t>
            </w:r>
          </w:p>
        </w:tc>
        <w:tc>
          <w:tcPr>
            <w:tcW w:w="3758" w:type="dxa"/>
            <w:tcMar/>
          </w:tcPr>
          <w:p w:rsidRPr="00D66A4E" w:rsidR="00D66A4E" w:rsidP="1AD4EE95" w:rsidRDefault="00D66A4E" w14:paraId="1A197A18" w14:textId="77777777">
            <w:pPr>
              <w:pStyle w:val="1bodycopy10pt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val="en-GB"/>
              </w:rPr>
            </w:pPr>
            <w:r w:rsidRPr="0EE98AA2" w:rsidR="00D66A4E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val="en-GB"/>
              </w:rPr>
              <w:t xml:space="preserve">  </w:t>
            </w:r>
            <w:r w:rsidRPr="0EE98AA2" w:rsidR="00D66A4E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  <w:lang w:val="en-GB"/>
              </w:rPr>
              <w:t>To</w:t>
            </w:r>
            <w:r w:rsidRPr="0EE98AA2" w:rsidR="00D66A4E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  <w:lang w:val="en-GB"/>
              </w:rPr>
              <w:t xml:space="preserve"> provide a differentiated curriculum that enables all pupils to access learning</w:t>
            </w:r>
            <w:r>
              <w:br/>
            </w:r>
            <w:r w:rsidRPr="0EE98AA2" w:rsidR="00D66A4E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val="en-GB"/>
              </w:rPr>
              <w:t>We ensure teaching and learning are differentiated appropriately so that all pupils, including those with disabilities, can engage, participate and make progress across the curriculum.</w:t>
            </w:r>
          </w:p>
          <w:p w:rsidRPr="00D66A4E" w:rsidR="00D66A4E" w:rsidP="1AD4EE95" w:rsidRDefault="00D66A4E" w14:paraId="5E6DA5FC" w14:textId="77777777">
            <w:pPr>
              <w:pStyle w:val="1bodycopy10pt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val="en-GB"/>
              </w:rPr>
            </w:pPr>
            <w:r w:rsidRPr="0EE98AA2" w:rsidR="00D66A4E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val="en-GB"/>
              </w:rPr>
              <w:t xml:space="preserve">  </w:t>
            </w:r>
            <w:r w:rsidRPr="0EE98AA2" w:rsidR="00D66A4E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  <w:lang w:val="en-GB"/>
              </w:rPr>
              <w:t>To</w:t>
            </w:r>
            <w:r w:rsidRPr="0EE98AA2" w:rsidR="00D66A4E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  <w:lang w:val="en-GB"/>
              </w:rPr>
              <w:t xml:space="preserve"> use tailored resources that support pupils in accessing the curriculum</w:t>
            </w:r>
            <w:r>
              <w:br/>
            </w:r>
            <w:r w:rsidRPr="0EE98AA2" w:rsidR="00D66A4E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val="en-GB"/>
              </w:rPr>
              <w:t>Teaching resources are adapted and selected to meet individual needs, including the use of assistive tools, visual supports and alternative formats where required.</w:t>
            </w:r>
          </w:p>
          <w:p w:rsidRPr="00D66A4E" w:rsidR="00D66A4E" w:rsidP="1AD4EE95" w:rsidRDefault="00D66A4E" w14:paraId="2F85A863" w14:textId="77777777">
            <w:pPr>
              <w:pStyle w:val="1bodycopy10pt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val="en-GB"/>
              </w:rPr>
            </w:pPr>
            <w:r w:rsidRPr="0EE98AA2" w:rsidR="00D66A4E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val="en-GB"/>
              </w:rPr>
              <w:t xml:space="preserve">  </w:t>
            </w:r>
            <w:r w:rsidRPr="0EE98AA2" w:rsidR="00D66A4E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  <w:lang w:val="en-GB"/>
              </w:rPr>
              <w:t>To</w:t>
            </w:r>
            <w:r w:rsidRPr="0EE98AA2" w:rsidR="00D66A4E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  <w:lang w:val="en-GB"/>
              </w:rPr>
              <w:t xml:space="preserve"> ensure curriculum content reflects diversity, including disability</w:t>
            </w:r>
            <w:r>
              <w:br/>
            </w:r>
            <w:r w:rsidRPr="0EE98AA2" w:rsidR="00D66A4E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val="en-GB"/>
              </w:rPr>
              <w:t>Curriculum materials include positive and representative examples of people with disabilities, helping to promote inclusion, understanding and respect.</w:t>
            </w:r>
          </w:p>
          <w:p w:rsidRPr="00D66A4E" w:rsidR="00D66A4E" w:rsidP="1AD4EE95" w:rsidRDefault="00D66A4E" w14:paraId="3599B0C3" w14:textId="77777777">
            <w:pPr>
              <w:pStyle w:val="1bodycopy10pt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val="en-GB"/>
              </w:rPr>
            </w:pPr>
            <w:r w:rsidRPr="0EE98AA2" w:rsidR="00D66A4E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val="en-GB"/>
              </w:rPr>
              <w:t xml:space="preserve">  </w:t>
            </w:r>
            <w:r w:rsidRPr="0EE98AA2" w:rsidR="00D66A4E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  <w:lang w:val="en-GB"/>
              </w:rPr>
              <w:t>To</w:t>
            </w:r>
            <w:r w:rsidRPr="0EE98AA2" w:rsidR="00D66A4E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  <w:lang w:val="en-GB"/>
              </w:rPr>
              <w:t xml:space="preserve"> track progress effectively for all pupils</w:t>
            </w:r>
            <w:r>
              <w:br/>
            </w:r>
            <w:r w:rsidRPr="0EE98AA2" w:rsidR="00D66A4E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val="en-GB"/>
              </w:rPr>
              <w:t>Curriculum progress is monitored for all pupils, including those with disabilities, using assessment systems that identify strengths, barriers to learning and areas for development.</w:t>
            </w:r>
          </w:p>
          <w:p w:rsidRPr="00D66A4E" w:rsidR="00D66A4E" w:rsidP="1AD4EE95" w:rsidRDefault="00D66A4E" w14:paraId="641EF7AA" w14:textId="77777777">
            <w:pPr>
              <w:pStyle w:val="1bodycopy10pt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val="en-GB"/>
              </w:rPr>
            </w:pPr>
            <w:r w:rsidRPr="0EE98AA2" w:rsidR="00D66A4E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val="en-GB"/>
              </w:rPr>
              <w:t xml:space="preserve">  </w:t>
            </w:r>
            <w:r w:rsidRPr="0EE98AA2" w:rsidR="00D66A4E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  <w:lang w:val="en-GB"/>
              </w:rPr>
              <w:t>To</w:t>
            </w:r>
            <w:r w:rsidRPr="0EE98AA2" w:rsidR="00D66A4E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  <w:lang w:val="en-GB"/>
              </w:rPr>
              <w:t xml:space="preserve"> set appropriate and ambitious targets for pupils with additional needs</w:t>
            </w:r>
            <w:r>
              <w:br/>
            </w:r>
            <w:r w:rsidRPr="0EE98AA2" w:rsidR="00D66A4E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val="en-GB"/>
              </w:rPr>
              <w:t>Targets are carefully planned, realistic and challenging, reflecting each pupil’s individual starting point and supporting progress over time.</w:t>
            </w:r>
          </w:p>
          <w:p w:rsidRPr="00D66A4E" w:rsidR="00D317BA" w:rsidP="1AD4EE95" w:rsidRDefault="00D66A4E" w14:paraId="2816DC6D" w14:textId="5D84797E">
            <w:pPr>
              <w:pStyle w:val="1bodycopy10pt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val="en-GB"/>
              </w:rPr>
            </w:pPr>
            <w:r w:rsidRPr="0EE98AA2" w:rsidR="00D66A4E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val="en-GB"/>
              </w:rPr>
              <w:t xml:space="preserve">  </w:t>
            </w:r>
            <w:r w:rsidRPr="0EE98AA2" w:rsidR="00D66A4E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  <w:lang w:val="en-GB"/>
              </w:rPr>
              <w:t>To</w:t>
            </w:r>
            <w:r w:rsidRPr="0EE98AA2" w:rsidR="00D66A4E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  <w:lang w:val="en-GB"/>
              </w:rPr>
              <w:t xml:space="preserve"> review and refine the curriculum to meet the needs of all learners</w:t>
            </w:r>
            <w:r>
              <w:br/>
            </w:r>
            <w:r w:rsidRPr="0EE98AA2" w:rsidR="00D66A4E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val="en-GB"/>
              </w:rPr>
              <w:t>The curriculum is regularly evaluated to ensure it remains inclusive, relevant and responsive to the needs of all pupils, including those with disabilities and additional needs.</w:t>
            </w:r>
          </w:p>
        </w:tc>
        <w:tc>
          <w:tcPr>
            <w:tcW w:w="1105" w:type="dxa"/>
            <w:tcMar/>
          </w:tcPr>
          <w:p w:rsidRPr="00D66A4E" w:rsidR="00D317BA" w:rsidP="1AD4EE95" w:rsidRDefault="00D317BA" w14:paraId="10130197" w14:textId="77777777">
            <w:pPr>
              <w:pStyle w:val="1bodycopy10pt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</w:p>
        </w:tc>
        <w:tc>
          <w:tcPr>
            <w:tcW w:w="1811" w:type="dxa"/>
            <w:tcMar/>
          </w:tcPr>
          <w:p w:rsidRPr="00D66A4E" w:rsidR="00D317BA" w:rsidP="1AD4EE95" w:rsidRDefault="00106720" w14:paraId="4430B5FA" w14:textId="44169D22">
            <w:pPr>
              <w:pStyle w:val="1bodycopy10pt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AD4EE95" w:rsidR="00106720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SLT, Class Teachers and SENCO</w:t>
            </w:r>
          </w:p>
        </w:tc>
        <w:tc>
          <w:tcPr>
            <w:tcW w:w="1464" w:type="dxa"/>
            <w:tcMar/>
          </w:tcPr>
          <w:p w:rsidRPr="00D66A4E" w:rsidR="00D317BA" w:rsidP="1AD4EE95" w:rsidRDefault="00D317BA" w14:paraId="1BC21389" w14:textId="0E24195C">
            <w:pPr>
              <w:pStyle w:val="1bodycopy10pt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0EE98AA2" w:rsidR="693A395F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Summer 2027</w:t>
            </w:r>
          </w:p>
        </w:tc>
        <w:tc>
          <w:tcPr>
            <w:tcW w:w="1751" w:type="dxa"/>
            <w:tcMar/>
          </w:tcPr>
          <w:p w:rsidRPr="00D66A4E" w:rsidR="00D317BA" w:rsidP="0EE98AA2" w:rsidRDefault="00D317BA" w14:paraId="62564B47" w14:textId="3D07BDBE">
            <w:pPr>
              <w:pStyle w:val="1bodycopy10pt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0EE98AA2" w:rsidR="693A395F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Differentiated </w:t>
            </w:r>
            <w:r w:rsidRPr="0EE98AA2" w:rsidR="541F274B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curriculum evident and </w:t>
            </w:r>
            <w:r w:rsidRPr="0EE98AA2" w:rsidR="541F274B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teachers'</w:t>
            </w:r>
            <w:r w:rsidRPr="0EE98AA2" w:rsidR="541F274B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 planning shows evidence of adaptation of the curriculum. </w:t>
            </w:r>
            <w:r w:rsidRPr="0EE98AA2" w:rsidR="693A395F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 </w:t>
            </w:r>
          </w:p>
          <w:p w:rsidRPr="00D66A4E" w:rsidR="00D317BA" w:rsidP="0EE98AA2" w:rsidRDefault="00D317BA" w14:paraId="2ADD160E" w14:textId="1E92A7D4">
            <w:pPr>
              <w:pStyle w:val="1bodycopy10pt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</w:p>
          <w:p w:rsidRPr="00D66A4E" w:rsidR="00D317BA" w:rsidP="0EE98AA2" w:rsidRDefault="00D317BA" w14:paraId="6671D0D1" w14:textId="09B8455F">
            <w:pPr>
              <w:pStyle w:val="1bodycopy10pt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</w:p>
          <w:p w:rsidRPr="00D66A4E" w:rsidR="00D317BA" w:rsidP="0EE98AA2" w:rsidRDefault="00D317BA" w14:paraId="5B5512DB" w14:textId="79A8DF3C">
            <w:pPr>
              <w:pStyle w:val="1bodycopy10pt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</w:p>
          <w:p w:rsidRPr="00D66A4E" w:rsidR="00D317BA" w:rsidP="0EE98AA2" w:rsidRDefault="00D317BA" w14:paraId="1747D5CC" w14:textId="46BF65AB">
            <w:pPr>
              <w:pStyle w:val="1bodycopy10pt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</w:p>
          <w:p w:rsidRPr="00D66A4E" w:rsidR="00D317BA" w:rsidP="0EE98AA2" w:rsidRDefault="00D317BA" w14:paraId="1132669B" w14:textId="6BCC8B03">
            <w:pPr>
              <w:pStyle w:val="1bodycopy10pt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</w:p>
          <w:p w:rsidRPr="00D66A4E" w:rsidR="00D317BA" w:rsidP="0EE98AA2" w:rsidRDefault="00D317BA" w14:paraId="5A87E773" w14:textId="46E86829">
            <w:pPr>
              <w:pStyle w:val="1bodycopy10pt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0EE98AA2" w:rsidR="693A395F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Evidence of </w:t>
            </w:r>
            <w:r w:rsidRPr="0EE98AA2" w:rsidR="19C4B97E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tailored</w:t>
            </w:r>
            <w:r w:rsidRPr="0EE98AA2" w:rsidR="693A395F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 recourse being </w:t>
            </w:r>
            <w:r w:rsidRPr="0EE98AA2" w:rsidR="186C78BA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used</w:t>
            </w:r>
            <w:r w:rsidRPr="0EE98AA2" w:rsidR="693A395F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 regularly in classrooms to support </w:t>
            </w:r>
            <w:r w:rsidRPr="0EE98AA2" w:rsidR="0465B18E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access</w:t>
            </w:r>
            <w:r w:rsidRPr="0EE98AA2" w:rsidR="693A395F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 to learning for all pupils.</w:t>
            </w:r>
          </w:p>
          <w:p w:rsidRPr="00D66A4E" w:rsidR="00D317BA" w:rsidP="0EE98AA2" w:rsidRDefault="00D317BA" w14:paraId="35F6979C" w14:textId="3620B70D">
            <w:pPr>
              <w:pStyle w:val="1bodycopy10pt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</w:p>
          <w:p w:rsidRPr="00D66A4E" w:rsidR="00D317BA" w:rsidP="0EE98AA2" w:rsidRDefault="00D317BA" w14:paraId="4A5B5C90" w14:textId="46452F94">
            <w:pPr>
              <w:pStyle w:val="1bodycopy10pt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0EE98AA2" w:rsidR="17D71FB8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Curriculum</w:t>
            </w:r>
            <w:r w:rsidRPr="0EE98AA2" w:rsidR="693A395F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 shows diversity and inclusions</w:t>
            </w:r>
          </w:p>
          <w:p w:rsidRPr="00D66A4E" w:rsidR="00D317BA" w:rsidP="0EE98AA2" w:rsidRDefault="00D317BA" w14:paraId="6D7EB5BB" w14:textId="04B8EA96">
            <w:pPr>
              <w:pStyle w:val="1bodycopy10pt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</w:p>
          <w:p w:rsidRPr="00D66A4E" w:rsidR="00D317BA" w:rsidP="0EE98AA2" w:rsidRDefault="00D317BA" w14:paraId="21FCB0FB" w14:textId="1C368A4E">
            <w:pPr>
              <w:pStyle w:val="1bodycopy10pt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</w:p>
          <w:p w:rsidRPr="00D66A4E" w:rsidR="00D317BA" w:rsidP="0EE98AA2" w:rsidRDefault="00D317BA" w14:paraId="495E4D7F" w14:textId="33EDEE84">
            <w:pPr>
              <w:pStyle w:val="1bodycopy10pt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0EE98AA2" w:rsidR="693A395F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New tracker in place using </w:t>
            </w:r>
            <w:r w:rsidRPr="0EE98AA2" w:rsidR="206AA7F1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the Arbor</w:t>
            </w:r>
            <w:r w:rsidRPr="0EE98AA2" w:rsidR="693A395F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 </w:t>
            </w:r>
            <w:r w:rsidRPr="0EE98AA2" w:rsidR="6E48ED87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platform</w:t>
            </w:r>
            <w:r w:rsidRPr="0EE98AA2" w:rsidR="693A395F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. </w:t>
            </w:r>
          </w:p>
          <w:p w:rsidRPr="00D66A4E" w:rsidR="00D317BA" w:rsidP="0EE98AA2" w:rsidRDefault="00D317BA" w14:paraId="58954DC7" w14:textId="60B8F79F">
            <w:pPr>
              <w:pStyle w:val="1bodycopy10pt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</w:p>
          <w:p w:rsidRPr="00D66A4E" w:rsidR="00D317BA" w:rsidP="0EE98AA2" w:rsidRDefault="00D317BA" w14:paraId="4C112D56" w14:textId="0643B919">
            <w:pPr>
              <w:pStyle w:val="1bodycopy10pt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</w:p>
          <w:p w:rsidRPr="00D66A4E" w:rsidR="00D317BA" w:rsidP="0EE98AA2" w:rsidRDefault="00D317BA" w14:paraId="5483C7EE" w14:textId="1828E05D">
            <w:pPr>
              <w:pStyle w:val="1bodycopy10pt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</w:p>
          <w:p w:rsidRPr="00D66A4E" w:rsidR="00D317BA" w:rsidP="1AD4EE95" w:rsidRDefault="00D317BA" w14:paraId="7F742ED4" w14:textId="5ED4DD44">
            <w:pPr>
              <w:pStyle w:val="1bodycopy10pt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0EE98AA2" w:rsidR="693A395F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ILP targets set are ambi</w:t>
            </w:r>
            <w:r w:rsidRPr="0EE98AA2" w:rsidR="4163686C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ti</w:t>
            </w:r>
            <w:r w:rsidRPr="0EE98AA2" w:rsidR="693A395F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ous and also appropriate for each pupil </w:t>
            </w:r>
            <w:r w:rsidRPr="0EE98AA2" w:rsidR="693A395F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personalised</w:t>
            </w:r>
            <w:r w:rsidRPr="0EE98AA2" w:rsidR="693A395F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 to their own learning needs. </w:t>
            </w:r>
          </w:p>
        </w:tc>
      </w:tr>
      <w:tr w:rsidRPr="00D66A4E" w:rsidR="00D317BA" w:rsidTr="0EE98AA2" w14:paraId="0C1084EF" w14:textId="77777777">
        <w:trPr>
          <w:cantSplit/>
        </w:trPr>
        <w:tc>
          <w:tcPr>
            <w:tcW w:w="1766" w:type="dxa"/>
            <w:tcMar/>
          </w:tcPr>
          <w:p w:rsidRPr="00D66A4E" w:rsidR="00D317BA" w:rsidP="0EE98AA2" w:rsidRDefault="00D317BA" w14:paraId="4B82711F" w14:textId="77777777">
            <w:pPr>
              <w:pStyle w:val="1bodycopy10pt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0EE98AA2" w:rsidR="00D317BA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Improve and maintain access to the physical environment</w:t>
            </w:r>
          </w:p>
        </w:tc>
        <w:tc>
          <w:tcPr>
            <w:tcW w:w="2374" w:type="dxa"/>
            <w:tcMar/>
          </w:tcPr>
          <w:p w:rsidRPr="00D66A4E" w:rsidR="00D317BA" w:rsidP="0EE98AA2" w:rsidRDefault="00D317BA" w14:paraId="748C7603" w14:textId="77777777">
            <w:pPr>
              <w:pStyle w:val="1bodycopy10pt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0EE98AA2" w:rsidR="00D317BA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The environment is adapted to the needs of pupils as required. This includes:</w:t>
            </w:r>
          </w:p>
          <w:p w:rsidRPr="00D66A4E" w:rsidR="00D317BA" w:rsidP="0EE98AA2" w:rsidRDefault="00D317BA" w14:paraId="4B985916" w14:textId="77777777">
            <w:pPr>
              <w:pStyle w:val="Tablecopybulleted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0EE98AA2" w:rsidR="00D317BA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Ramps</w:t>
            </w:r>
          </w:p>
          <w:p w:rsidRPr="00D66A4E" w:rsidR="00D317BA" w:rsidP="0EE98AA2" w:rsidRDefault="00D317BA" w14:paraId="0F03A443" w14:textId="77777777">
            <w:pPr>
              <w:pStyle w:val="Tablecopybulleted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0EE98AA2" w:rsidR="00D317BA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Corridor width</w:t>
            </w:r>
          </w:p>
          <w:p w:rsidRPr="00D66A4E" w:rsidR="00D317BA" w:rsidP="0EE98AA2" w:rsidRDefault="00D317BA" w14:paraId="71385113" w14:textId="2DF2CECC">
            <w:pPr>
              <w:pStyle w:val="Tablecopybulleted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0EE98AA2" w:rsidR="00D317BA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Disabled toilets and changing facilities</w:t>
            </w:r>
          </w:p>
        </w:tc>
        <w:tc>
          <w:tcPr>
            <w:tcW w:w="3758" w:type="dxa"/>
            <w:tcMar/>
          </w:tcPr>
          <w:p w:rsidRPr="00D66A4E" w:rsidR="00D66A4E" w:rsidP="0EE98AA2" w:rsidRDefault="00D66A4E" w14:paraId="2858C914" w14:textId="77777777">
            <w:pPr>
              <w:pStyle w:val="1bodycopy10pt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val="en-GB"/>
              </w:rPr>
            </w:pPr>
            <w:r w:rsidRPr="0EE98AA2" w:rsidR="00D66A4E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val="en-GB"/>
              </w:rPr>
              <w:t xml:space="preserve">  </w:t>
            </w:r>
            <w:r w:rsidRPr="0EE98AA2" w:rsidR="00D66A4E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  <w:lang w:val="en-GB"/>
              </w:rPr>
              <w:t>To</w:t>
            </w:r>
            <w:r w:rsidRPr="0EE98AA2" w:rsidR="00D66A4E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  <w:lang w:val="en-GB"/>
              </w:rPr>
              <w:t xml:space="preserve"> adapt the physical environment to meet the needs of all pupils</w:t>
            </w:r>
            <w:r>
              <w:br/>
            </w:r>
            <w:r w:rsidRPr="0EE98AA2" w:rsidR="00D66A4E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val="en-GB"/>
              </w:rPr>
              <w:t>The school ensures that the learning environment is accessible and responsive to the needs of pupils with disabilities.</w:t>
            </w:r>
          </w:p>
          <w:p w:rsidRPr="00D66A4E" w:rsidR="00D66A4E" w:rsidP="0EE98AA2" w:rsidRDefault="00D66A4E" w14:paraId="7126C021" w14:textId="77777777">
            <w:pPr>
              <w:pStyle w:val="1bodycopy10pt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val="en-GB"/>
              </w:rPr>
            </w:pPr>
            <w:r w:rsidRPr="0EE98AA2" w:rsidR="00D66A4E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val="en-GB"/>
              </w:rPr>
              <w:t xml:space="preserve">  </w:t>
            </w:r>
            <w:r w:rsidRPr="0EE98AA2" w:rsidR="00D66A4E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  <w:lang w:val="en-GB"/>
              </w:rPr>
              <w:t>To</w:t>
            </w:r>
            <w:r w:rsidRPr="0EE98AA2" w:rsidR="00D66A4E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  <w:lang w:val="en-GB"/>
              </w:rPr>
              <w:t xml:space="preserve"> provide appropriate access throughout the school site</w:t>
            </w:r>
            <w:r>
              <w:br/>
            </w:r>
            <w:r w:rsidRPr="0EE98AA2" w:rsidR="00D66A4E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val="en-GB"/>
              </w:rPr>
              <w:t>This includes the use of ramps and step</w:t>
            </w:r>
            <w:r>
              <w:noBreakHyphen/>
            </w:r>
            <w:r w:rsidRPr="0EE98AA2" w:rsidR="00D66A4E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val="en-GB"/>
              </w:rPr>
              <w:t>free access where required to enable safe and independent movement around the school.</w:t>
            </w:r>
          </w:p>
          <w:p w:rsidRPr="00D66A4E" w:rsidR="00D66A4E" w:rsidP="0EE98AA2" w:rsidRDefault="00D66A4E" w14:paraId="76A5B735" w14:textId="77777777">
            <w:pPr>
              <w:pStyle w:val="1bodycopy10pt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val="en-GB"/>
              </w:rPr>
            </w:pPr>
            <w:r w:rsidRPr="0EE98AA2" w:rsidR="00D66A4E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val="en-GB"/>
              </w:rPr>
              <w:t xml:space="preserve">  </w:t>
            </w:r>
            <w:r w:rsidRPr="0EE98AA2" w:rsidR="00D66A4E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  <w:lang w:val="en-GB"/>
              </w:rPr>
              <w:t>To</w:t>
            </w:r>
            <w:r w:rsidRPr="0EE98AA2" w:rsidR="00D66A4E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  <w:lang w:val="en-GB"/>
              </w:rPr>
              <w:t xml:space="preserve"> ensure corridors and circulation spaces are accessible</w:t>
            </w:r>
            <w:r>
              <w:br/>
            </w:r>
            <w:r w:rsidRPr="0EE98AA2" w:rsidR="00D66A4E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val="en-GB"/>
              </w:rPr>
              <w:t>Corridor widths are designed or adapted to allow ease of movement for pupils who use mobility aids.</w:t>
            </w:r>
          </w:p>
          <w:p w:rsidRPr="00D66A4E" w:rsidR="00D66A4E" w:rsidP="0EE98AA2" w:rsidRDefault="00D66A4E" w14:paraId="4E726AF5" w14:textId="77777777">
            <w:pPr>
              <w:pStyle w:val="1bodycopy10pt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val="en-GB"/>
              </w:rPr>
            </w:pPr>
            <w:r w:rsidRPr="0EE98AA2" w:rsidR="00D66A4E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val="en-GB"/>
              </w:rPr>
              <w:t xml:space="preserve">  </w:t>
            </w:r>
            <w:r w:rsidRPr="0EE98AA2" w:rsidR="00D66A4E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  <w:lang w:val="en-GB"/>
              </w:rPr>
              <w:t>To</w:t>
            </w:r>
            <w:r w:rsidRPr="0EE98AA2" w:rsidR="00D66A4E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  <w:lang w:val="en-GB"/>
              </w:rPr>
              <w:t xml:space="preserve"> provide suitable disabled toilet and changing facilities</w:t>
            </w:r>
            <w:r>
              <w:br/>
            </w:r>
            <w:r w:rsidRPr="0EE98AA2" w:rsidR="00D66A4E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val="en-GB"/>
              </w:rPr>
              <w:t>Accessible toilet and changing facilities are available to support the dignity, comfort and personal care needs of pupils.</w:t>
            </w:r>
          </w:p>
          <w:p w:rsidRPr="00D66A4E" w:rsidR="00D66A4E" w:rsidP="0EE98AA2" w:rsidRDefault="00D66A4E" w14:paraId="188B3B8B" w14:textId="1E46B38F">
            <w:pPr>
              <w:pStyle w:val="1bodycopy10pt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</w:p>
        </w:tc>
        <w:tc>
          <w:tcPr>
            <w:tcW w:w="1105" w:type="dxa"/>
            <w:tcMar/>
          </w:tcPr>
          <w:p w:rsidRPr="00D66A4E" w:rsidR="00D317BA" w:rsidP="0EE98AA2" w:rsidRDefault="00D66A4E" w14:paraId="3077FDDE" w14:textId="616AAF0F">
            <w:pPr>
              <w:pStyle w:val="1bodycopy10pt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0EE98AA2" w:rsidR="00D66A4E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Actioned</w:t>
            </w:r>
          </w:p>
        </w:tc>
        <w:tc>
          <w:tcPr>
            <w:tcW w:w="1811" w:type="dxa"/>
            <w:tcMar/>
          </w:tcPr>
          <w:p w:rsidRPr="00D66A4E" w:rsidR="00D317BA" w:rsidP="0EE98AA2" w:rsidRDefault="00106720" w14:paraId="0652F43C" w14:textId="2AD7F49E">
            <w:pPr>
              <w:pStyle w:val="1bodycopy10pt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0EE98AA2" w:rsidR="00106720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Class Teachers and SLT</w:t>
            </w:r>
          </w:p>
        </w:tc>
        <w:tc>
          <w:tcPr>
            <w:tcW w:w="1464" w:type="dxa"/>
            <w:tcMar/>
          </w:tcPr>
          <w:p w:rsidRPr="00D66A4E" w:rsidR="00D317BA" w:rsidP="0EE98AA2" w:rsidRDefault="00D66A4E" w14:paraId="37705952" w14:textId="3F2DDD7C">
            <w:pPr>
              <w:pStyle w:val="1bodycopy10pt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0EE98AA2" w:rsidR="00D66A4E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September 2025</w:t>
            </w:r>
          </w:p>
        </w:tc>
        <w:tc>
          <w:tcPr>
            <w:tcW w:w="1751" w:type="dxa"/>
            <w:tcMar/>
          </w:tcPr>
          <w:p w:rsidR="00D66A4E" w:rsidP="0EE98AA2" w:rsidRDefault="00D66A4E" w14:paraId="7EF2776F" w14:textId="77777777">
            <w:pPr>
              <w:pStyle w:val="1bodycopy10pt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0EE98AA2" w:rsidR="00D66A4E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To ensure all pupils have access to the physical environment. </w:t>
            </w:r>
          </w:p>
          <w:p w:rsidRPr="00D66A4E" w:rsidR="00D317BA" w:rsidP="0EE98AA2" w:rsidRDefault="00D317BA" w14:paraId="6C1F691E" w14:textId="77777777">
            <w:pPr>
              <w:pStyle w:val="1bodycopy10pt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</w:p>
        </w:tc>
      </w:tr>
      <w:tr w:rsidRPr="00D66A4E" w:rsidR="00D317BA" w:rsidTr="0EE98AA2" w14:paraId="01D87DE3" w14:textId="77777777">
        <w:trPr>
          <w:cantSplit/>
        </w:trPr>
        <w:tc>
          <w:tcPr>
            <w:tcW w:w="1766" w:type="dxa"/>
            <w:tcMar/>
          </w:tcPr>
          <w:p w:rsidRPr="00D66A4E" w:rsidR="00D317BA" w:rsidP="0EE98AA2" w:rsidRDefault="00D317BA" w14:paraId="70C880FD" w14:textId="77777777">
            <w:pPr>
              <w:pStyle w:val="1bodycopy10pt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0EE98AA2" w:rsidR="00D317BA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Improve the delivery of information to pupils with a disability</w:t>
            </w:r>
          </w:p>
        </w:tc>
        <w:tc>
          <w:tcPr>
            <w:tcW w:w="2374" w:type="dxa"/>
            <w:tcMar/>
          </w:tcPr>
          <w:p w:rsidRPr="00D66A4E" w:rsidR="00D317BA" w:rsidP="0EE98AA2" w:rsidRDefault="00D317BA" w14:paraId="1E66D5CD" w14:textId="77777777">
            <w:pPr>
              <w:pStyle w:val="1bodycopy10pt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0EE98AA2" w:rsidR="00D317BA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Our school uses a range of communication methods to make sure information is accessible. This includes:</w:t>
            </w:r>
          </w:p>
          <w:p w:rsidRPr="00D66A4E" w:rsidR="00D317BA" w:rsidP="0EE98AA2" w:rsidRDefault="00D317BA" w14:paraId="6A24D45D" w14:textId="77777777">
            <w:pPr>
              <w:pStyle w:val="Tablecopybulleted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0EE98AA2" w:rsidR="00D317BA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Internal signage</w:t>
            </w:r>
          </w:p>
          <w:p w:rsidRPr="00D66A4E" w:rsidR="00D317BA" w:rsidP="0EE98AA2" w:rsidRDefault="00D317BA" w14:paraId="21F3EB26" w14:textId="77777777">
            <w:pPr>
              <w:pStyle w:val="Tablecopybulleted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0EE98AA2" w:rsidR="00D317BA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Large print resources</w:t>
            </w:r>
          </w:p>
          <w:p w:rsidRPr="00D66A4E" w:rsidR="00D317BA" w:rsidP="0EE98AA2" w:rsidRDefault="00D317BA" w14:paraId="06E8AF9E" w14:textId="77777777">
            <w:pPr>
              <w:pStyle w:val="Tablecopybulleted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0EE98AA2" w:rsidR="00D317BA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Pictorial or symbolic representations</w:t>
            </w:r>
          </w:p>
          <w:p w:rsidRPr="00D66A4E" w:rsidR="00D317BA" w:rsidP="0EE98AA2" w:rsidRDefault="00D317BA" w14:paraId="27A605B5" w14:textId="77777777">
            <w:pPr>
              <w:pStyle w:val="1bodycopy10pt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</w:p>
        </w:tc>
        <w:tc>
          <w:tcPr>
            <w:tcW w:w="3758" w:type="dxa"/>
            <w:tcMar/>
          </w:tcPr>
          <w:p w:rsidRPr="00D66A4E" w:rsidR="00D66A4E" w:rsidP="0EE98AA2" w:rsidRDefault="00D66A4E" w14:paraId="1083FFCE" w14:textId="77777777">
            <w:pPr>
              <w:pStyle w:val="1bodycopy10pt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val="en-GB"/>
              </w:rPr>
            </w:pPr>
            <w:r w:rsidRPr="0EE98AA2" w:rsidR="00D66A4E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val="en-GB"/>
              </w:rPr>
              <w:t xml:space="preserve">  </w:t>
            </w:r>
            <w:r w:rsidRPr="0EE98AA2" w:rsidR="00D66A4E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  <w:lang w:val="en-GB"/>
              </w:rPr>
              <w:t>To</w:t>
            </w:r>
            <w:r w:rsidRPr="0EE98AA2" w:rsidR="00D66A4E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  <w:lang w:val="en-GB"/>
              </w:rPr>
              <w:t xml:space="preserve"> ensure information is communicated in accessible formats for all pupils</w:t>
            </w:r>
            <w:r>
              <w:br/>
            </w:r>
            <w:r w:rsidRPr="0EE98AA2" w:rsidR="00D66A4E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val="en-GB"/>
              </w:rPr>
              <w:t>The school uses a range of communication methods to ensure that information is accessible to pupils with varying communication and learning needs.</w:t>
            </w:r>
          </w:p>
          <w:p w:rsidRPr="00D66A4E" w:rsidR="00D66A4E" w:rsidP="0EE98AA2" w:rsidRDefault="00D66A4E" w14:paraId="32F937C7" w14:textId="77777777">
            <w:pPr>
              <w:pStyle w:val="1bodycopy10pt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val="en-GB"/>
              </w:rPr>
            </w:pPr>
            <w:r w:rsidRPr="0EE98AA2" w:rsidR="00D66A4E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val="en-GB"/>
              </w:rPr>
              <w:t xml:space="preserve">  </w:t>
            </w:r>
            <w:r w:rsidRPr="0EE98AA2" w:rsidR="00D66A4E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  <w:lang w:val="en-GB"/>
              </w:rPr>
              <w:t>To</w:t>
            </w:r>
            <w:r w:rsidRPr="0EE98AA2" w:rsidR="00D66A4E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  <w:lang w:val="en-GB"/>
              </w:rPr>
              <w:t xml:space="preserve"> provide clear and accessible internal signage throughout the school</w:t>
            </w:r>
            <w:r>
              <w:br/>
            </w:r>
            <w:r w:rsidRPr="0EE98AA2" w:rsidR="00D66A4E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val="en-GB"/>
              </w:rPr>
              <w:t>Internal signage is designed and positioned to support understanding, orientation and independence for all pupils.</w:t>
            </w:r>
          </w:p>
          <w:p w:rsidRPr="00D66A4E" w:rsidR="00D66A4E" w:rsidP="0EE98AA2" w:rsidRDefault="00D66A4E" w14:paraId="1DDD8F7F" w14:textId="77777777">
            <w:pPr>
              <w:pStyle w:val="1bodycopy10pt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val="en-GB"/>
              </w:rPr>
            </w:pPr>
            <w:r w:rsidRPr="0EE98AA2" w:rsidR="00D66A4E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val="en-GB"/>
              </w:rPr>
              <w:t xml:space="preserve">  </w:t>
            </w:r>
            <w:r w:rsidRPr="0EE98AA2" w:rsidR="00D66A4E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  <w:lang w:val="en-GB"/>
              </w:rPr>
              <w:t>To</w:t>
            </w:r>
            <w:r w:rsidRPr="0EE98AA2" w:rsidR="00D66A4E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  <w:lang w:val="en-GB"/>
              </w:rPr>
              <w:t xml:space="preserve"> make learning materials available in alternative formats</w:t>
            </w:r>
            <w:r>
              <w:br/>
            </w:r>
            <w:r w:rsidRPr="0EE98AA2" w:rsidR="00D66A4E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val="en-GB"/>
              </w:rPr>
              <w:t>Large print and other adapted resources are provided where required to support pupils with visual or processing difficulties.</w:t>
            </w:r>
          </w:p>
          <w:p w:rsidRPr="00D66A4E" w:rsidR="00D66A4E" w:rsidP="0EE98AA2" w:rsidRDefault="00D66A4E" w14:paraId="57D6ADD3" w14:textId="77777777">
            <w:pPr>
              <w:pStyle w:val="1bodycopy10pt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val="en-GB"/>
              </w:rPr>
            </w:pPr>
            <w:r w:rsidRPr="0EE98AA2" w:rsidR="00D66A4E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val="en-GB"/>
              </w:rPr>
              <w:t xml:space="preserve">  </w:t>
            </w:r>
            <w:r w:rsidRPr="0EE98AA2" w:rsidR="00D66A4E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  <w:lang w:val="en-GB"/>
              </w:rPr>
              <w:t>To</w:t>
            </w:r>
            <w:r w:rsidRPr="0EE98AA2" w:rsidR="00D66A4E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  <w:lang w:val="en-GB"/>
              </w:rPr>
              <w:t xml:space="preserve"> use pictorial and symbolic representations to support understanding</w:t>
            </w:r>
            <w:r>
              <w:br/>
            </w:r>
            <w:r w:rsidRPr="0EE98AA2" w:rsidR="00D66A4E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val="en-GB"/>
              </w:rPr>
              <w:t>Visual supports, including pictorial and symbolic systems, are used consistently to aid communication, comprehension and engagement.</w:t>
            </w:r>
          </w:p>
          <w:p w:rsidRPr="00D66A4E" w:rsidR="00D66A4E" w:rsidP="0EE98AA2" w:rsidRDefault="00D66A4E" w14:paraId="2735CB45" w14:textId="0E715BBA">
            <w:pPr>
              <w:pStyle w:val="1bodycopy10pt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</w:p>
        </w:tc>
        <w:tc>
          <w:tcPr>
            <w:tcW w:w="1105" w:type="dxa"/>
            <w:tcMar/>
          </w:tcPr>
          <w:p w:rsidRPr="00D66A4E" w:rsidR="00D317BA" w:rsidP="0EE98AA2" w:rsidRDefault="00D66A4E" w14:paraId="55C3D9BA" w14:textId="6980D9FE">
            <w:pPr>
              <w:pStyle w:val="1bodycopy10pt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0EE98AA2" w:rsidR="00D66A4E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SENCo/SLT/Teachers </w:t>
            </w:r>
          </w:p>
        </w:tc>
        <w:tc>
          <w:tcPr>
            <w:tcW w:w="1811" w:type="dxa"/>
            <w:tcMar/>
          </w:tcPr>
          <w:p w:rsidRPr="00D66A4E" w:rsidR="00D317BA" w:rsidP="0EE98AA2" w:rsidRDefault="00106720" w14:paraId="55848F3C" w14:textId="14320207">
            <w:pPr>
              <w:pStyle w:val="1bodycopy10pt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0EE98AA2" w:rsidR="00106720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SENCO</w:t>
            </w:r>
            <w:r w:rsidRPr="0EE98AA2" w:rsidR="00D66A4E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/</w:t>
            </w:r>
            <w:r w:rsidRPr="0EE98AA2" w:rsidR="00D66A4E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SaLT</w:t>
            </w:r>
            <w:r w:rsidRPr="0EE98AA2" w:rsidR="00D66A4E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 Assistant </w:t>
            </w:r>
          </w:p>
        </w:tc>
        <w:tc>
          <w:tcPr>
            <w:tcW w:w="1464" w:type="dxa"/>
            <w:tcMar/>
          </w:tcPr>
          <w:p w:rsidRPr="00D66A4E" w:rsidR="00D317BA" w:rsidP="0EE98AA2" w:rsidRDefault="00D66A4E" w14:paraId="5977C264" w14:textId="32191766">
            <w:pPr>
              <w:pStyle w:val="1bodycopy10pt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0EE98AA2" w:rsidR="00D66A4E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Ongoing </w:t>
            </w:r>
          </w:p>
        </w:tc>
        <w:tc>
          <w:tcPr>
            <w:tcW w:w="1751" w:type="dxa"/>
            <w:tcMar/>
          </w:tcPr>
          <w:p w:rsidR="00D66A4E" w:rsidP="0EE98AA2" w:rsidRDefault="00D66A4E" w14:paraId="6F2BA231" w14:textId="77777777">
            <w:pPr>
              <w:pStyle w:val="1bodycopy10pt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0EE98AA2" w:rsidR="00D66A4E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To ensure that all pupils </w:t>
            </w:r>
            <w:r w:rsidRPr="0EE98AA2" w:rsidR="00D66A4E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are able to</w:t>
            </w:r>
            <w:r w:rsidRPr="0EE98AA2" w:rsidR="00D66A4E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 communicate and have the necessary resources to communicate and access literature appropriately. </w:t>
            </w:r>
          </w:p>
          <w:p w:rsidRPr="00D66A4E" w:rsidR="00D317BA" w:rsidP="0EE98AA2" w:rsidRDefault="00D317BA" w14:paraId="62696F1C" w14:textId="77777777">
            <w:pPr>
              <w:pStyle w:val="1bodycopy10pt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</w:p>
        </w:tc>
      </w:tr>
    </w:tbl>
    <w:p w:rsidRPr="00D66A4E" w:rsidR="00D317BA" w:rsidP="00D317BA" w:rsidRDefault="00D317BA" w14:paraId="6962127A" w14:textId="77777777">
      <w:pPr>
        <w:rPr>
          <w:rFonts w:cs="Arial"/>
          <w:sz w:val="18"/>
          <w:szCs w:val="18"/>
        </w:rPr>
      </w:pPr>
    </w:p>
    <w:p w:rsidRPr="00D66A4E" w:rsidR="00D317BA" w:rsidP="00D317BA" w:rsidRDefault="00D317BA" w14:paraId="726BC82F" w14:textId="77777777">
      <w:pPr>
        <w:rPr>
          <w:rFonts w:cs="Arial"/>
          <w:sz w:val="18"/>
          <w:szCs w:val="18"/>
        </w:rPr>
      </w:pPr>
    </w:p>
    <w:p w:rsidRPr="00D66A4E" w:rsidR="00D317BA" w:rsidP="00D317BA" w:rsidRDefault="00D317BA" w14:paraId="2BEB9934" w14:textId="77777777">
      <w:pPr>
        <w:rPr>
          <w:rFonts w:cs="Arial"/>
          <w:sz w:val="18"/>
          <w:szCs w:val="18"/>
        </w:rPr>
      </w:pPr>
    </w:p>
    <w:p w:rsidRPr="00D66A4E" w:rsidR="00D317BA" w:rsidP="00D317BA" w:rsidRDefault="00D317BA" w14:paraId="0861298D" w14:textId="77777777">
      <w:pPr>
        <w:rPr>
          <w:rFonts w:cs="Arial"/>
          <w:sz w:val="18"/>
          <w:szCs w:val="18"/>
        </w:rPr>
      </w:pPr>
    </w:p>
    <w:p w:rsidRPr="00D66A4E" w:rsidR="00D317BA" w:rsidP="00D317BA" w:rsidRDefault="00D317BA" w14:paraId="1283A88B" w14:textId="77777777">
      <w:pPr>
        <w:rPr>
          <w:rFonts w:cs="Arial"/>
          <w:sz w:val="18"/>
          <w:szCs w:val="18"/>
        </w:rPr>
      </w:pPr>
    </w:p>
    <w:p w:rsidRPr="00D66A4E" w:rsidR="00D317BA" w:rsidP="00D317BA" w:rsidRDefault="00D317BA" w14:paraId="5FE59750" w14:textId="77777777">
      <w:pPr>
        <w:rPr>
          <w:rFonts w:cs="Arial"/>
          <w:sz w:val="18"/>
          <w:szCs w:val="18"/>
        </w:rPr>
      </w:pPr>
    </w:p>
    <w:p w:rsidRPr="00D66A4E" w:rsidR="00D317BA" w:rsidP="00D317BA" w:rsidRDefault="00D317BA" w14:paraId="05EAC875" w14:textId="77777777">
      <w:pPr>
        <w:rPr>
          <w:rFonts w:cs="Arial"/>
          <w:sz w:val="18"/>
          <w:szCs w:val="18"/>
        </w:rPr>
      </w:pPr>
    </w:p>
    <w:p w:rsidRPr="00D66A4E" w:rsidR="00D317BA" w:rsidP="00D317BA" w:rsidRDefault="00D317BA" w14:paraId="1B18F5AA" w14:textId="77777777">
      <w:pPr>
        <w:rPr>
          <w:rFonts w:cs="Arial"/>
          <w:sz w:val="18"/>
          <w:szCs w:val="18"/>
        </w:rPr>
      </w:pPr>
    </w:p>
    <w:p w:rsidRPr="00D66A4E" w:rsidR="00D317BA" w:rsidP="00D317BA" w:rsidRDefault="00D317BA" w14:paraId="27954756" w14:textId="77777777">
      <w:pPr>
        <w:rPr>
          <w:rFonts w:cs="Arial"/>
          <w:sz w:val="18"/>
          <w:szCs w:val="18"/>
        </w:rPr>
      </w:pPr>
    </w:p>
    <w:p w:rsidRPr="00D66A4E" w:rsidR="00D317BA" w:rsidP="00D317BA" w:rsidRDefault="00D317BA" w14:paraId="24DE7A26" w14:textId="77777777">
      <w:pPr>
        <w:rPr>
          <w:rFonts w:cs="Arial"/>
          <w:sz w:val="18"/>
          <w:szCs w:val="18"/>
        </w:rPr>
      </w:pPr>
    </w:p>
    <w:p w:rsidRPr="00D66A4E" w:rsidR="00D317BA" w:rsidP="00D317BA" w:rsidRDefault="00D317BA" w14:paraId="0600B75C" w14:textId="77777777">
      <w:pPr>
        <w:rPr>
          <w:rFonts w:cs="Arial"/>
          <w:sz w:val="18"/>
          <w:szCs w:val="18"/>
        </w:rPr>
      </w:pPr>
    </w:p>
    <w:p w:rsidRPr="00D66A4E" w:rsidR="00D317BA" w:rsidP="00D317BA" w:rsidRDefault="00D317BA" w14:paraId="6486F6B2" w14:textId="77777777">
      <w:pPr>
        <w:rPr>
          <w:rFonts w:cs="Arial"/>
          <w:sz w:val="18"/>
          <w:szCs w:val="18"/>
        </w:rPr>
        <w:sectPr w:rsidRPr="00D66A4E" w:rsidR="00D317BA">
          <w:pgSz w:w="16840" w:h="11900" w:orient="landscape" w:code="9"/>
          <w:pgMar w:top="1077" w:right="992" w:bottom="1077" w:left="1701" w:header="567" w:footer="227" w:gutter="0"/>
          <w:cols w:space="708"/>
          <w:titlePg/>
          <w:docGrid w:linePitch="360"/>
        </w:sectPr>
      </w:pPr>
    </w:p>
    <w:p w:rsidRPr="00D66A4E" w:rsidR="00D317BA" w:rsidP="0EE98AA2" w:rsidRDefault="00D317BA" w14:paraId="28B3064C" w14:textId="77777777">
      <w:pPr>
        <w:pStyle w:val="Heading1"/>
        <w:rPr>
          <w:rFonts w:ascii="Aptos" w:hAnsi="Aptos" w:eastAsia="Aptos" w:cs="Aptos" w:asciiTheme="minorAscii" w:hAnsiTheme="minorAscii" w:eastAsiaTheme="minorAscii" w:cstheme="minorAscii"/>
          <w:color w:val="auto"/>
          <w:sz w:val="22"/>
          <w:szCs w:val="22"/>
        </w:rPr>
      </w:pPr>
      <w:bookmarkStart w:name="_Toc58247237" w:id="4"/>
      <w:r w:rsidRPr="0EE98AA2" w:rsidR="00D317BA">
        <w:rPr>
          <w:rFonts w:ascii="Aptos" w:hAnsi="Aptos" w:eastAsia="Aptos" w:cs="Aptos" w:asciiTheme="minorAscii" w:hAnsiTheme="minorAscii" w:eastAsiaTheme="minorAscii" w:cstheme="minorAscii"/>
          <w:color w:val="auto"/>
          <w:sz w:val="22"/>
          <w:szCs w:val="22"/>
        </w:rPr>
        <w:t>4. Monitoring arrangements</w:t>
      </w:r>
      <w:bookmarkEnd w:id="4"/>
    </w:p>
    <w:p w:rsidRPr="00D66A4E" w:rsidR="00D317BA" w:rsidP="0EE98AA2" w:rsidRDefault="00D317BA" w14:paraId="77056035" w14:textId="3DF3B3F9">
      <w:pPr>
        <w:pStyle w:val="1bodycopy10pt"/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  <w:r w:rsidRPr="0EE98AA2" w:rsidR="00D317BA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 xml:space="preserve">This document will be reviewed every </w:t>
      </w:r>
      <w:r w:rsidRPr="0EE98AA2" w:rsidR="00D317BA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>3</w:t>
      </w:r>
      <w:r w:rsidRPr="0EE98AA2" w:rsidR="00D317BA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 xml:space="preserve"> </w:t>
      </w:r>
      <w:r w:rsidRPr="0EE98AA2" w:rsidR="00291F4E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>years but</w:t>
      </w:r>
      <w:r w:rsidRPr="0EE98AA2" w:rsidR="00D317BA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 xml:space="preserve"> may be reviewed and updated more frequently if necessary. It will be reviewed by</w:t>
      </w:r>
      <w:r w:rsidRPr="0EE98AA2" w:rsidR="00106720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 xml:space="preserve"> the Executive Headteacher. </w:t>
      </w:r>
    </w:p>
    <w:p w:rsidRPr="00D66A4E" w:rsidR="00D317BA" w:rsidP="0EE98AA2" w:rsidRDefault="00D317BA" w14:paraId="2448BFDA" w14:textId="62BFB875">
      <w:pPr>
        <w:pStyle w:val="1bodycopy10pt"/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  <w:r w:rsidRPr="0EE98AA2" w:rsidR="00D317BA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 xml:space="preserve">It will be approved by </w:t>
      </w:r>
      <w:r w:rsidRPr="0EE98AA2" w:rsidR="00106720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 xml:space="preserve">the Executive Headteacher. </w:t>
      </w:r>
    </w:p>
    <w:p w:rsidRPr="00D66A4E" w:rsidR="00D317BA" w:rsidP="0EE98AA2" w:rsidRDefault="00D317BA" w14:paraId="15F4C592" w14:textId="77777777">
      <w:pPr>
        <w:pStyle w:val="1bodycopy10pt"/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</w:p>
    <w:p w:rsidRPr="00D66A4E" w:rsidR="00D317BA" w:rsidP="0EE98AA2" w:rsidRDefault="00D317BA" w14:paraId="6A4C2E6E" w14:textId="77777777">
      <w:pPr>
        <w:pStyle w:val="Heading1"/>
        <w:rPr>
          <w:rFonts w:ascii="Aptos" w:hAnsi="Aptos" w:eastAsia="Aptos" w:cs="Aptos" w:asciiTheme="minorAscii" w:hAnsiTheme="minorAscii" w:eastAsiaTheme="minorAscii" w:cstheme="minorAscii"/>
          <w:color w:val="auto"/>
          <w:sz w:val="22"/>
          <w:szCs w:val="22"/>
        </w:rPr>
      </w:pPr>
      <w:bookmarkStart w:name="_Toc58247238" w:id="5"/>
      <w:r w:rsidRPr="0EE98AA2" w:rsidR="00D317BA">
        <w:rPr>
          <w:rFonts w:ascii="Aptos" w:hAnsi="Aptos" w:eastAsia="Aptos" w:cs="Aptos" w:asciiTheme="minorAscii" w:hAnsiTheme="minorAscii" w:eastAsiaTheme="minorAscii" w:cstheme="minorAscii"/>
          <w:color w:val="auto"/>
          <w:sz w:val="22"/>
          <w:szCs w:val="22"/>
        </w:rPr>
        <w:t>5. Links with other policies</w:t>
      </w:r>
      <w:bookmarkEnd w:id="5"/>
    </w:p>
    <w:p w:rsidRPr="00D66A4E" w:rsidR="00D317BA" w:rsidP="0EE98AA2" w:rsidRDefault="00D317BA" w14:paraId="079E1B3D" w14:textId="77777777">
      <w:pPr>
        <w:pStyle w:val="1bodycopy10pt"/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  <w:r w:rsidRPr="0EE98AA2" w:rsidR="00D317BA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>This accessibility plan is linked to the following policies and documents:</w:t>
      </w:r>
    </w:p>
    <w:p w:rsidRPr="00D66A4E" w:rsidR="00D317BA" w:rsidP="0EE98AA2" w:rsidRDefault="00D317BA" w14:paraId="5787AE81" w14:textId="77777777">
      <w:pPr>
        <w:pStyle w:val="4Bulletedcopyblue"/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  <w:r w:rsidRPr="0EE98AA2" w:rsidR="00D317BA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>Risk assessment policy</w:t>
      </w:r>
    </w:p>
    <w:p w:rsidRPr="00D66A4E" w:rsidR="00D317BA" w:rsidP="0EE98AA2" w:rsidRDefault="00D317BA" w14:paraId="0B3E5F50" w14:textId="77777777">
      <w:pPr>
        <w:pStyle w:val="4Bulletedcopyblue"/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  <w:r w:rsidRPr="0EE98AA2" w:rsidR="00D317BA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>Health and safety policy</w:t>
      </w:r>
    </w:p>
    <w:p w:rsidRPr="00D66A4E" w:rsidR="00D317BA" w:rsidP="0EE98AA2" w:rsidRDefault="00D317BA" w14:paraId="72DB285F" w14:textId="77777777">
      <w:pPr>
        <w:pStyle w:val="4Bulletedcopyblue"/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  <w:r w:rsidRPr="0EE98AA2" w:rsidR="00D317BA">
        <w:rPr>
          <w:rFonts w:ascii="Aptos" w:hAnsi="Aptos" w:eastAsia="Aptos" w:cs="Aptos" w:asciiTheme="minorAscii" w:hAnsiTheme="minorAscii" w:eastAsiaTheme="minorAscii" w:cstheme="minorAscii"/>
          <w:color w:val="000000"/>
          <w:sz w:val="22"/>
          <w:szCs w:val="22"/>
          <w:shd w:val="clear" w:color="auto" w:fill="FFFFFF"/>
        </w:rPr>
        <w:t>Equality information and objectives (public sector equality duty) statement for publication</w:t>
      </w:r>
    </w:p>
    <w:p w:rsidRPr="00D66A4E" w:rsidR="00D317BA" w:rsidP="0EE98AA2" w:rsidRDefault="00D317BA" w14:paraId="5CA8BA13" w14:textId="77777777">
      <w:pPr>
        <w:pStyle w:val="4Bulletedcopyblue"/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  <w:r w:rsidRPr="0EE98AA2" w:rsidR="00D317BA">
        <w:rPr>
          <w:rFonts w:ascii="Aptos" w:hAnsi="Aptos" w:eastAsia="Aptos" w:cs="Aptos" w:asciiTheme="minorAscii" w:hAnsiTheme="minorAscii" w:eastAsiaTheme="minorAscii" w:cstheme="minorAscii"/>
          <w:color w:val="000000"/>
          <w:sz w:val="22"/>
          <w:szCs w:val="22"/>
          <w:shd w:val="clear" w:color="auto" w:fill="FFFFFF"/>
        </w:rPr>
        <w:t>Special educational needs (SEN) information report</w:t>
      </w:r>
    </w:p>
    <w:p w:rsidRPr="00D66A4E" w:rsidR="00D317BA" w:rsidP="0EE98AA2" w:rsidRDefault="00D317BA" w14:paraId="4FF74497" w14:textId="77777777">
      <w:pPr>
        <w:pStyle w:val="4Bulletedcopyblue"/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  <w:r w:rsidRPr="0EE98AA2" w:rsidR="00D317BA">
        <w:rPr>
          <w:rFonts w:ascii="Aptos" w:hAnsi="Aptos" w:eastAsia="Aptos" w:cs="Aptos" w:asciiTheme="minorAscii" w:hAnsiTheme="minorAscii" w:eastAsiaTheme="minorAscii" w:cstheme="minorAscii"/>
          <w:color w:val="000000"/>
          <w:sz w:val="22"/>
          <w:szCs w:val="22"/>
          <w:shd w:val="clear" w:color="auto" w:fill="FFFFFF"/>
        </w:rPr>
        <w:t>SEND policy</w:t>
      </w:r>
    </w:p>
    <w:p w:rsidRPr="00D66A4E" w:rsidR="00D317BA" w:rsidP="0EE98AA2" w:rsidRDefault="00D317BA" w14:paraId="5C0F3EF4" w14:textId="77777777">
      <w:pPr>
        <w:pStyle w:val="4Bulletedcopyblue"/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  <w:r w:rsidRPr="0EE98AA2" w:rsidR="00D317BA">
        <w:rPr>
          <w:rFonts w:ascii="Aptos" w:hAnsi="Aptos" w:eastAsia="Aptos" w:cs="Aptos" w:asciiTheme="minorAscii" w:hAnsiTheme="minorAscii" w:eastAsiaTheme="minorAscii" w:cstheme="minorAscii"/>
          <w:color w:val="000000"/>
          <w:sz w:val="22"/>
          <w:szCs w:val="22"/>
          <w:shd w:val="clear" w:color="auto" w:fill="FFFFFF"/>
        </w:rPr>
        <w:t>Supporting pupils with medical conditions policy</w:t>
      </w:r>
    </w:p>
    <w:p w:rsidRPr="00D66A4E" w:rsidR="007A03B3" w:rsidP="00DC4C0F" w:rsidRDefault="007A03B3" w14:paraId="1DB762E8" w14:textId="77777777">
      <w:pPr>
        <w:rPr>
          <w:rFonts w:cs="Arial"/>
          <w:sz w:val="18"/>
          <w:szCs w:val="18"/>
        </w:rPr>
      </w:pPr>
    </w:p>
    <w:sectPr w:rsidRPr="00D66A4E" w:rsidR="007A03B3" w:rsidSect="00F06022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0" w:h="16840" w:orient="portrait" w:code="9"/>
      <w:pgMar w:top="992" w:right="1077" w:bottom="1701" w:left="1077" w:header="56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740B9" w:rsidP="00626EDA" w:rsidRDefault="002740B9" w14:paraId="32C41029" w14:textId="77777777">
      <w:r>
        <w:separator/>
      </w:r>
    </w:p>
  </w:endnote>
  <w:endnote w:type="continuationSeparator" w:id="0">
    <w:p w:rsidR="002740B9" w:rsidP="00626EDA" w:rsidRDefault="002740B9" w14:paraId="4DA95DCC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tblBorders>
        <w:top w:val="single" w:color="FF1F64" w:sz="8" w:space="0"/>
      </w:tblBorders>
      <w:tblCellMar>
        <w:top w:w="142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379"/>
      <w:gridCol w:w="3402"/>
    </w:tblGrid>
    <w:tr w:rsidR="00D317BA" w:rsidTr="00FE3F15" w14:paraId="785DD5C5" w14:textId="77777777">
      <w:tc>
        <w:tcPr>
          <w:tcW w:w="6379" w:type="dxa"/>
        </w:tcPr>
        <w:p w:rsidRPr="00A62B49" w:rsidR="00D317BA" w:rsidP="00A62B49" w:rsidRDefault="00D317BA" w14:paraId="4ED7A0B9" w14:textId="190010AB">
          <w:pPr>
            <w:shd w:val="clear" w:color="auto" w:fill="FFFFFF"/>
            <w:textAlignment w:val="baseline"/>
            <w:rPr>
              <w:rFonts w:eastAsia="Times New Roman" w:cs="Arial"/>
              <w:color w:val="808080"/>
              <w:sz w:val="16"/>
              <w:szCs w:val="16"/>
            </w:rPr>
          </w:pPr>
        </w:p>
      </w:tc>
      <w:tc>
        <w:tcPr>
          <w:tcW w:w="3402" w:type="dxa"/>
        </w:tcPr>
        <w:p w:rsidRPr="00177722" w:rsidR="00D317BA" w:rsidP="00A62B49" w:rsidRDefault="00D317BA" w14:paraId="413DBBE3" w14:textId="77777777">
          <w:pPr>
            <w:shd w:val="clear" w:color="auto" w:fill="FFFFFF"/>
            <w:textAlignment w:val="baseline"/>
            <w:rPr>
              <w:rFonts w:eastAsia="Times New Roman" w:cs="Arial"/>
              <w:color w:val="BFBFBF"/>
              <w:sz w:val="17"/>
              <w:szCs w:val="17"/>
              <w:bdr w:val="none" w:color="auto" w:sz="0" w:space="0" w:frame="1"/>
            </w:rPr>
          </w:pPr>
        </w:p>
      </w:tc>
    </w:tr>
  </w:tbl>
  <w:p w:rsidRPr="00512916" w:rsidR="00D317BA" w:rsidP="006F569D" w:rsidRDefault="00D317BA" w14:paraId="42DECC65" w14:textId="77777777">
    <w:pPr>
      <w:pStyle w:val="Footer"/>
      <w:rPr>
        <w:noProof/>
      </w:rPr>
    </w:pPr>
    <w:r w:rsidRPr="00874C73">
      <w:rPr>
        <w:color w:val="auto"/>
      </w:rPr>
      <w:t>Page</w:t>
    </w:r>
    <w:r w:rsidRPr="00874C73">
      <w:rPr>
        <w:b/>
      </w:rPr>
      <w:t xml:space="preserve"> </w:t>
    </w:r>
    <w:r w:rsidRPr="00887DB6">
      <w:rPr>
        <w:b/>
        <w:color w:val="FF1F64"/>
      </w:rPr>
      <w:t>|</w:t>
    </w:r>
    <w:r>
      <w:t xml:space="preserve"> </w:t>
    </w:r>
    <w:r w:rsidRPr="00874C73">
      <w:rPr>
        <w:color w:val="auto"/>
      </w:rPr>
      <w:fldChar w:fldCharType="begin"/>
    </w:r>
    <w:r w:rsidRPr="00874C73">
      <w:rPr>
        <w:color w:val="auto"/>
      </w:rPr>
      <w:instrText xml:space="preserve"> PAGE   \* MERGEFORMAT </w:instrText>
    </w:r>
    <w:r w:rsidRPr="00874C73">
      <w:rPr>
        <w:color w:val="auto"/>
      </w:rPr>
      <w:fldChar w:fldCharType="separate"/>
    </w:r>
    <w:r>
      <w:rPr>
        <w:noProof/>
        <w:color w:val="auto"/>
      </w:rPr>
      <w:t>7</w:t>
    </w:r>
    <w:r w:rsidRPr="00874C73">
      <w:rPr>
        <w:noProof/>
        <w:color w:val="auto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tblBorders>
        <w:top w:val="single" w:color="FF1F64" w:sz="8" w:space="0"/>
      </w:tblBorders>
      <w:tblCellMar>
        <w:top w:w="142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379"/>
      <w:gridCol w:w="3402"/>
    </w:tblGrid>
    <w:tr w:rsidR="00D317BA" w:rsidTr="001235FA" w14:paraId="61B89C07" w14:textId="77777777">
      <w:tc>
        <w:tcPr>
          <w:tcW w:w="6379" w:type="dxa"/>
        </w:tcPr>
        <w:p w:rsidRPr="00A62B49" w:rsidR="00D317BA" w:rsidP="00510ED3" w:rsidRDefault="00D317BA" w14:paraId="2CA7F178" w14:textId="5F3340DC">
          <w:pPr>
            <w:shd w:val="clear" w:color="auto" w:fill="FFFFFF"/>
            <w:textAlignment w:val="baseline"/>
            <w:rPr>
              <w:rFonts w:eastAsia="Times New Roman" w:cs="Arial"/>
              <w:color w:val="808080"/>
              <w:sz w:val="16"/>
              <w:szCs w:val="16"/>
            </w:rPr>
          </w:pPr>
        </w:p>
      </w:tc>
      <w:tc>
        <w:tcPr>
          <w:tcW w:w="3402" w:type="dxa"/>
        </w:tcPr>
        <w:p w:rsidRPr="00177722" w:rsidR="00D317BA" w:rsidP="00510ED3" w:rsidRDefault="00D317BA" w14:paraId="41E74E6E" w14:textId="77777777">
          <w:pPr>
            <w:shd w:val="clear" w:color="auto" w:fill="FFFFFF"/>
            <w:textAlignment w:val="baseline"/>
            <w:rPr>
              <w:rFonts w:eastAsia="Times New Roman" w:cs="Arial"/>
              <w:color w:val="BFBFBF"/>
              <w:sz w:val="17"/>
              <w:szCs w:val="17"/>
              <w:bdr w:val="none" w:color="auto" w:sz="0" w:space="0" w:frame="1"/>
            </w:rPr>
          </w:pPr>
        </w:p>
      </w:tc>
    </w:tr>
  </w:tbl>
  <w:p w:rsidRPr="00510ED3" w:rsidR="00D317BA" w:rsidP="00510ED3" w:rsidRDefault="00D317BA" w14:paraId="02469469" w14:textId="77777777">
    <w:pPr>
      <w:pStyle w:val="Footer"/>
      <w:rPr>
        <w:noProof/>
      </w:rPr>
    </w:pPr>
    <w:r w:rsidRPr="00874C73">
      <w:rPr>
        <w:color w:val="auto"/>
      </w:rPr>
      <w:t>Page</w:t>
    </w:r>
    <w:r w:rsidRPr="00874C73">
      <w:rPr>
        <w:b/>
      </w:rPr>
      <w:t xml:space="preserve"> </w:t>
    </w:r>
    <w:r w:rsidRPr="00887DB6">
      <w:rPr>
        <w:b/>
        <w:color w:val="FF1F64"/>
      </w:rPr>
      <w:t>|</w:t>
    </w:r>
    <w:r>
      <w:t xml:space="preserve"> </w:t>
    </w:r>
    <w:r w:rsidRPr="00874C73">
      <w:rPr>
        <w:color w:val="auto"/>
      </w:rPr>
      <w:fldChar w:fldCharType="begin"/>
    </w:r>
    <w:r w:rsidRPr="00874C73">
      <w:rPr>
        <w:color w:val="auto"/>
      </w:rPr>
      <w:instrText xml:space="preserve"> PAGE   \* MERGEFORMAT </w:instrText>
    </w:r>
    <w:r w:rsidRPr="00874C73">
      <w:rPr>
        <w:color w:val="auto"/>
      </w:rPr>
      <w:fldChar w:fldCharType="separate"/>
    </w:r>
    <w:r>
      <w:rPr>
        <w:noProof/>
        <w:color w:val="auto"/>
      </w:rPr>
      <w:t>6</w:t>
    </w:r>
    <w:r w:rsidRPr="00874C73">
      <w:rPr>
        <w:noProof/>
        <w:color w:val="auto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06022" w:rsidRDefault="00F06022" w14:paraId="1BB1AB9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tblBorders>
        <w:top w:val="single" w:color="FF1F64" w:sz="8" w:space="0"/>
      </w:tblBorders>
      <w:tblCellMar>
        <w:top w:w="142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379"/>
      <w:gridCol w:w="3402"/>
    </w:tblGrid>
    <w:tr w:rsidR="00FE3F15" w:rsidTr="00FE3F15" w14:paraId="69D377BF" w14:textId="77777777">
      <w:tc>
        <w:tcPr>
          <w:tcW w:w="6379" w:type="dxa"/>
        </w:tcPr>
        <w:p w:rsidRPr="00A62B49" w:rsidR="00FE3F15" w:rsidP="00A62B49" w:rsidRDefault="00FE3F15" w14:paraId="5D189DE6" w14:textId="45866F3B">
          <w:pPr>
            <w:shd w:val="clear" w:color="auto" w:fill="FFFFFF"/>
            <w:textAlignment w:val="baseline"/>
            <w:rPr>
              <w:rFonts w:eastAsia="Times New Roman" w:cs="Arial"/>
              <w:color w:val="808080"/>
              <w:sz w:val="16"/>
              <w:szCs w:val="16"/>
            </w:rPr>
          </w:pPr>
        </w:p>
      </w:tc>
      <w:tc>
        <w:tcPr>
          <w:tcW w:w="3402" w:type="dxa"/>
        </w:tcPr>
        <w:p w:rsidRPr="00177722" w:rsidR="00FE3F15" w:rsidP="00A62B49" w:rsidRDefault="00FE3F15" w14:paraId="146E62DD" w14:textId="77777777">
          <w:pPr>
            <w:shd w:val="clear" w:color="auto" w:fill="FFFFFF"/>
            <w:textAlignment w:val="baseline"/>
            <w:rPr>
              <w:rFonts w:eastAsia="Times New Roman" w:cs="Arial"/>
              <w:color w:val="BFBFBF"/>
              <w:sz w:val="17"/>
              <w:szCs w:val="17"/>
              <w:bdr w:val="none" w:color="auto" w:sz="0" w:space="0" w:frame="1"/>
            </w:rPr>
          </w:pPr>
        </w:p>
      </w:tc>
    </w:tr>
  </w:tbl>
  <w:p w:rsidRPr="00512916" w:rsidR="00FE3F15" w:rsidP="006F569D" w:rsidRDefault="00874C73" w14:paraId="70A5D4D1" w14:textId="77777777">
    <w:pPr>
      <w:pStyle w:val="Footer"/>
      <w:rPr>
        <w:noProof/>
      </w:rPr>
    </w:pPr>
    <w:r w:rsidRPr="00874C73">
      <w:rPr>
        <w:color w:val="auto"/>
      </w:rPr>
      <w:t>Page</w:t>
    </w:r>
    <w:r w:rsidRPr="00874C73">
      <w:rPr>
        <w:b/>
      </w:rPr>
      <w:t xml:space="preserve"> </w:t>
    </w:r>
    <w:r w:rsidRPr="00887DB6">
      <w:rPr>
        <w:b/>
        <w:color w:val="FF1F64"/>
      </w:rPr>
      <w:t>|</w:t>
    </w:r>
    <w:r>
      <w:t xml:space="preserve"> </w:t>
    </w:r>
    <w:r w:rsidRPr="00874C73">
      <w:rPr>
        <w:color w:val="auto"/>
      </w:rPr>
      <w:fldChar w:fldCharType="begin"/>
    </w:r>
    <w:r w:rsidRPr="00874C73">
      <w:rPr>
        <w:color w:val="auto"/>
      </w:rPr>
      <w:instrText xml:space="preserve"> PAGE   \* MERGEFORMAT </w:instrText>
    </w:r>
    <w:r w:rsidRPr="00874C73">
      <w:rPr>
        <w:color w:val="auto"/>
      </w:rPr>
      <w:fldChar w:fldCharType="separate"/>
    </w:r>
    <w:r w:rsidR="00D317BA">
      <w:rPr>
        <w:noProof/>
        <w:color w:val="auto"/>
      </w:rPr>
      <w:t>9</w:t>
    </w:r>
    <w:r w:rsidRPr="00874C73">
      <w:rPr>
        <w:noProof/>
        <w:color w:val="auto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tblBorders>
        <w:top w:val="single" w:color="FF1F64" w:sz="8" w:space="0"/>
      </w:tblBorders>
      <w:tblCellMar>
        <w:top w:w="142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379"/>
      <w:gridCol w:w="3402"/>
    </w:tblGrid>
    <w:tr w:rsidR="00510ED3" w:rsidTr="001235FA" w14:paraId="752EF49E" w14:textId="77777777">
      <w:tc>
        <w:tcPr>
          <w:tcW w:w="6379" w:type="dxa"/>
        </w:tcPr>
        <w:p w:rsidRPr="00A62B49" w:rsidR="00510ED3" w:rsidP="00510ED3" w:rsidRDefault="00510ED3" w14:paraId="199A6735" w14:textId="77777777">
          <w:pPr>
            <w:shd w:val="clear" w:color="auto" w:fill="FFFFFF"/>
            <w:textAlignment w:val="baseline"/>
            <w:rPr>
              <w:rFonts w:eastAsia="Times New Roman" w:cs="Arial"/>
              <w:color w:val="808080"/>
              <w:sz w:val="16"/>
              <w:szCs w:val="16"/>
            </w:rPr>
          </w:pPr>
          <w:r w:rsidRPr="00FF7156">
            <w:rPr>
              <w:rFonts w:eastAsia="Times New Roman" w:cs="Arial"/>
              <w:color w:val="808080"/>
              <w:sz w:val="16"/>
              <w:szCs w:val="16"/>
              <w:bdr w:val="none" w:color="auto" w:sz="0" w:space="0" w:frame="1"/>
            </w:rPr>
            <w:t>© The Key Support Services Ltd |</w:t>
          </w:r>
          <w:r w:rsidR="00DC4C0F">
            <w:rPr>
              <w:rFonts w:eastAsia="Times New Roman" w:cs="Arial"/>
              <w:color w:val="808080"/>
              <w:sz w:val="16"/>
              <w:szCs w:val="16"/>
              <w:bdr w:val="none" w:color="auto" w:sz="0" w:space="0" w:frame="1"/>
            </w:rPr>
            <w:t xml:space="preserve"> For terms of use, visit</w:t>
          </w:r>
          <w:r w:rsidRPr="00FF7156">
            <w:rPr>
              <w:rFonts w:eastAsia="Times New Roman" w:cs="Arial"/>
              <w:color w:val="808080"/>
              <w:sz w:val="16"/>
              <w:szCs w:val="16"/>
              <w:bdr w:val="none" w:color="auto" w:sz="0" w:space="0" w:frame="1"/>
            </w:rPr>
            <w:t> </w:t>
          </w:r>
          <w:hyperlink w:tgtFrame="_blank" w:history="1" r:id="rId1">
            <w:r w:rsidRPr="00FF7156">
              <w:rPr>
                <w:rStyle w:val="Hyperlink"/>
                <w:rFonts w:eastAsia="Times New Roman" w:cs="Arial"/>
                <w:color w:val="808080"/>
                <w:sz w:val="16"/>
                <w:szCs w:val="16"/>
                <w:bdr w:val="none" w:color="auto" w:sz="0" w:space="0" w:frame="1"/>
              </w:rPr>
              <w:t>thekeysupport.com/terms</w:t>
            </w:r>
          </w:hyperlink>
        </w:p>
      </w:tc>
      <w:tc>
        <w:tcPr>
          <w:tcW w:w="3402" w:type="dxa"/>
        </w:tcPr>
        <w:p w:rsidRPr="00177722" w:rsidR="00510ED3" w:rsidP="00510ED3" w:rsidRDefault="00510ED3" w14:paraId="53761C77" w14:textId="77777777">
          <w:pPr>
            <w:shd w:val="clear" w:color="auto" w:fill="FFFFFF"/>
            <w:textAlignment w:val="baseline"/>
            <w:rPr>
              <w:rFonts w:eastAsia="Times New Roman" w:cs="Arial"/>
              <w:color w:val="BFBFBF"/>
              <w:sz w:val="17"/>
              <w:szCs w:val="17"/>
              <w:bdr w:val="none" w:color="auto" w:sz="0" w:space="0" w:frame="1"/>
            </w:rPr>
          </w:pPr>
        </w:p>
      </w:tc>
    </w:tr>
  </w:tbl>
  <w:p w:rsidRPr="00510ED3" w:rsidR="00FE3F15" w:rsidP="00510ED3" w:rsidRDefault="00510ED3" w14:paraId="256B471D" w14:textId="77777777">
    <w:pPr>
      <w:pStyle w:val="Footer"/>
      <w:rPr>
        <w:noProof/>
      </w:rPr>
    </w:pPr>
    <w:r w:rsidRPr="00874C73">
      <w:rPr>
        <w:color w:val="auto"/>
      </w:rPr>
      <w:t>Page</w:t>
    </w:r>
    <w:r w:rsidRPr="00874C73">
      <w:rPr>
        <w:b/>
      </w:rPr>
      <w:t xml:space="preserve"> </w:t>
    </w:r>
    <w:r w:rsidRPr="00887DB6">
      <w:rPr>
        <w:b/>
        <w:color w:val="FF1F64"/>
      </w:rPr>
      <w:t>|</w:t>
    </w:r>
    <w:r>
      <w:t xml:space="preserve"> </w:t>
    </w:r>
    <w:r w:rsidRPr="00874C73">
      <w:rPr>
        <w:color w:val="auto"/>
      </w:rPr>
      <w:fldChar w:fldCharType="begin"/>
    </w:r>
    <w:r w:rsidRPr="00874C73">
      <w:rPr>
        <w:color w:val="auto"/>
      </w:rPr>
      <w:instrText xml:space="preserve"> PAGE   \* MERGEFORMAT </w:instrText>
    </w:r>
    <w:r w:rsidRPr="00874C73">
      <w:rPr>
        <w:color w:val="auto"/>
      </w:rPr>
      <w:fldChar w:fldCharType="separate"/>
    </w:r>
    <w:r w:rsidR="00CC563E">
      <w:rPr>
        <w:noProof/>
        <w:color w:val="auto"/>
      </w:rPr>
      <w:t>1</w:t>
    </w:r>
    <w:r w:rsidRPr="00874C73">
      <w:rPr>
        <w:noProof/>
        <w:color w:val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740B9" w:rsidP="00626EDA" w:rsidRDefault="002740B9" w14:paraId="385004E9" w14:textId="77777777">
      <w:r>
        <w:separator/>
      </w:r>
    </w:p>
  </w:footnote>
  <w:footnote w:type="continuationSeparator" w:id="0">
    <w:p w:rsidR="002740B9" w:rsidP="00626EDA" w:rsidRDefault="002740B9" w14:paraId="555F00FD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D317BA" w:rsidRDefault="00BB776F" w14:paraId="32BDC147" w14:textId="77777777">
    <w:r>
      <w:rPr>
        <w:noProof/>
      </w:rPr>
      <w:drawing>
        <wp:anchor distT="0" distB="0" distL="114300" distR="114300" simplePos="0" relativeHeight="251657216" behindDoc="1" locked="0" layoutInCell="1" allowOverlap="1" wp14:anchorId="037EB11E" wp14:editId="2E5D6BF8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8405" cy="10695940"/>
          <wp:effectExtent l="0" t="0" r="0" b="0"/>
          <wp:wrapNone/>
          <wp:docPr id="1371306125" name="Picture 8" descr="keydocs-background-banner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keydocs-background-banner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8405" cy="106959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5103D90B" wp14:editId="1BAA4D9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8405" cy="10695940"/>
          <wp:effectExtent l="0" t="0" r="0" b="0"/>
          <wp:wrapNone/>
          <wp:docPr id="2040896649" name="Picture 3" descr="keydocs-background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keydocs-background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8405" cy="106959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317BA" w:rsidRDefault="00D317BA" w14:paraId="5C420FB2" w14:textId="77777777"/>
  <w:p w:rsidR="00D317BA" w:rsidRDefault="00D317BA" w14:paraId="6D610471" w14:textId="77777777"/>
  <w:p w:rsidR="00D317BA" w:rsidRDefault="00D317BA" w14:paraId="3DF448A7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317BA" w:rsidRDefault="00D317BA" w14:paraId="4C6374E8" w14:textId="77777777"/>
  <w:p w:rsidR="00D317BA" w:rsidP="00FE3F15" w:rsidRDefault="00D317BA" w14:paraId="1E88C81E" w14:textId="77777777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FE3F15" w:rsidRDefault="00BB776F" w14:paraId="7BDB00DE" w14:textId="77777777">
    <w:r>
      <w:rPr>
        <w:noProof/>
      </w:rPr>
      <w:drawing>
        <wp:anchor distT="0" distB="0" distL="114300" distR="114300" simplePos="0" relativeHeight="251656192" behindDoc="1" locked="0" layoutInCell="1" allowOverlap="1" wp14:anchorId="6F6E93F5" wp14:editId="002F078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8405" cy="10695940"/>
          <wp:effectExtent l="0" t="0" r="0" b="0"/>
          <wp:wrapNone/>
          <wp:docPr id="4" name="Picture 11" descr="keydocs-background-banner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keydocs-background-banner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8405" cy="10695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740B9">
      <w:rPr>
        <w:noProof/>
      </w:rPr>
      <w:pict w14:anchorId="273FB01D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2" style="position:absolute;margin-left:0;margin-top:0;width:595.15pt;height:842.2pt;z-index:-251657216;mso-wrap-edited:f;mso-width-percent:0;mso-height-percent:0;mso-position-horizontal:center;mso-position-horizontal-relative:margin;mso-position-vertical:center;mso-position-vertical-relative:margin;mso-width-percent:0;mso-height-percent:0" alt="keydocs-background" wrapcoords="-27 0 -27 21561 21600 21561 21600 0 -27 0" o:spid="_x0000_s1025" type="#_x0000_t75">
          <v:imagedata o:title="keydocs-background" r:id="rId2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E3F15" w:rsidRDefault="00FE3F15" w14:paraId="44806E1E" w14:textId="77777777"/>
  <w:p w:rsidR="00FE3F15" w:rsidRDefault="00FE3F15" w14:paraId="0E0D3C62" w14:textId="77777777"/>
  <w:p w:rsidR="00FE3F15" w:rsidRDefault="00FE3F15" w14:paraId="2CD23A05" w14:textId="77777777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E3F15" w:rsidRDefault="00FE3F15" w14:paraId="18E9CEEE" w14:textId="77777777"/>
  <w:p w:rsidR="00FE3F15" w:rsidP="00FE3F15" w:rsidRDefault="00FE3F15" w14:paraId="5CB438CE" w14:textId="77777777"/>
</w:hdr>
</file>

<file path=word/intelligence2.xml><?xml version="1.0" encoding="utf-8"?>
<int2:intelligence xmlns:int2="http://schemas.microsoft.com/office/intelligence/2020/intelligence">
  <int2:observations>
    <int2:textHash int2:hashCode="gOigg3B4VG+1IR" int2:id="VFEydia9">
      <int2:state int2:type="spell" int2:value="Rejected"/>
    </int2:textHash>
    <int2:bookmark int2:bookmarkName="_Int_yuSFLwO7" int2:invalidationBookmarkName="" int2:hashCode="xj4P0P7tId5siZ" int2:id="DcByZ5od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filled="f" stroked="f" o:spt="75" o:preferrelative="t" path="m@4@5l@4@11@9@11@9@5xe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gradientshapeok="t" o:connecttype="rect" o:extrusionok="f"/>
        <o:lock v:ext="edit" aspectratio="t"/>
      </v:shapetype>
      <v:shape id="_x0000_i1025" style="width:36pt;height:30pt;visibility:visible;mso-wrap-style:square" o:bullet="t" type="#_x0000_t75">
        <v:imagedata o:title="" r:id="rId1"/>
      </v:shape>
    </w:pict>
  </w:numPicBullet>
  <w:numPicBullet w:numPicBulletId="1">
    <w:pict>
      <v:shape id="_x0000_i1026" style="width:30pt;height:30pt;visibility:visible;mso-wrap-style:square" o:bullet="t" type="#_x0000_t75">
        <v:imagedata o:title="" r:id="rId2"/>
      </v:shape>
    </w:pict>
  </w:numPicBullet>
  <w:numPicBullet w:numPicBulletId="2">
    <w:pict>
      <v:shape id="_x0000_i1027" style="width:209.5pt;height:332pt;visibility:visible;mso-wrap-style:square" o:bullet="t" type="#_x0000_t75">
        <v:imagedata o:title="" r:id="rId3"/>
      </v:shape>
    </w:pict>
  </w:numPicBullet>
  <w:numPicBullet w:numPicBulletId="3">
    <w:pict>
      <v:shape id="_x0000_i1028" style="width:209.5pt;height:332pt;visibility:visible;mso-wrap-style:square" o:bullet="t" type="#_x0000_t75">
        <v:imagedata o:title="" r:id="rId4"/>
      </v:shape>
    </w:pict>
  </w:numPicBullet>
  <w:numPicBullet w:numPicBulletId="4">
    <w:pict>
      <v:shape id="_x0000_i1029" style="width:567pt;height:904pt;visibility:visible;mso-wrap-style:square" o:bullet="t" type="#_x0000_t75">
        <v:imagedata o:title="" r:id="rId5"/>
      </v:shape>
    </w:pict>
  </w:numPicBullet>
  <w:abstractNum w:abstractNumId="0" w15:restartNumberingAfterBreak="0">
    <w:nsid w:val="029650AF"/>
    <w:multiLevelType w:val="hybridMultilevel"/>
    <w:tmpl w:val="19286C20"/>
    <w:lvl w:ilvl="0" w:tplc="869A2954">
      <w:start w:val="1"/>
      <w:numFmt w:val="bullet"/>
      <w:lvlText w:val=""/>
      <w:lvlJc w:val="left"/>
      <w:pPr>
        <w:ind w:left="227" w:hanging="227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0503626B"/>
    <w:multiLevelType w:val="hybridMultilevel"/>
    <w:tmpl w:val="590220E2"/>
    <w:lvl w:ilvl="0" w:tplc="4E1298B6">
      <w:start w:val="1"/>
      <w:numFmt w:val="bullet"/>
      <w:pStyle w:val="Bulletedcopylevel2"/>
      <w:lvlText w:val=""/>
      <w:lvlJc w:val="left"/>
      <w:pPr>
        <w:ind w:left="907" w:hanging="17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77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97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17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37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57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77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97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17" w:hanging="360"/>
      </w:pPr>
      <w:rPr>
        <w:rFonts w:hint="default" w:ascii="Wingdings" w:hAnsi="Wingdings"/>
      </w:rPr>
    </w:lvl>
  </w:abstractNum>
  <w:abstractNum w:abstractNumId="2" w15:restartNumberingAfterBreak="0">
    <w:nsid w:val="056C3622"/>
    <w:multiLevelType w:val="hybridMultilevel"/>
    <w:tmpl w:val="B450F9DA"/>
    <w:lvl w:ilvl="0" w:tplc="EE5AB562">
      <w:start w:val="1"/>
      <w:numFmt w:val="bullet"/>
      <w:pStyle w:val="7DOs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0BE50F0A"/>
    <w:multiLevelType w:val="hybridMultilevel"/>
    <w:tmpl w:val="F62A6372"/>
    <w:lvl w:ilvl="0" w:tplc="99C0C8D0">
      <w:start w:val="1"/>
      <w:numFmt w:val="bullet"/>
      <w:pStyle w:val="Tablecopybulleted"/>
      <w:lvlText w:val=""/>
      <w:lvlJc w:val="left"/>
      <w:pPr>
        <w:ind w:left="340" w:hanging="17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hint="default" w:ascii="Wingdings" w:hAnsi="Wingdings"/>
      </w:rPr>
    </w:lvl>
  </w:abstractNum>
  <w:abstractNum w:abstractNumId="4" w15:restartNumberingAfterBreak="0">
    <w:nsid w:val="1A63703C"/>
    <w:multiLevelType w:val="hybridMultilevel"/>
    <w:tmpl w:val="20581F0A"/>
    <w:lvl w:ilvl="0" w:tplc="2ABA94DC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B229B8"/>
    <w:multiLevelType w:val="multilevel"/>
    <w:tmpl w:val="74009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 w15:restartNumberingAfterBreak="0">
    <w:nsid w:val="4D393CB6"/>
    <w:multiLevelType w:val="hybridMultilevel"/>
    <w:tmpl w:val="7B642688"/>
    <w:lvl w:ilvl="0" w:tplc="E1A87802">
      <w:start w:val="1"/>
      <w:numFmt w:val="bullet"/>
      <w:pStyle w:val="8DONTsbullet"/>
      <w:lvlText w:val=""/>
      <w:lvlPicBulletId w:val="1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D890FAB"/>
    <w:multiLevelType w:val="multilevel"/>
    <w:tmpl w:val="6DE08FB8"/>
    <w:styleLink w:val="CurrentList1"/>
    <w:lvl w:ilvl="0">
      <w:start w:val="1"/>
      <w:numFmt w:val="bullet"/>
      <w:lvlText w:val=""/>
      <w:lvlPicBulletId w:val="3"/>
      <w:lvlJc w:val="left"/>
      <w:pPr>
        <w:ind w:left="360" w:hanging="360"/>
      </w:pPr>
      <w:rPr>
        <w:rFonts w:hint="default" w:ascii="Symbol" w:hAnsi="Symbol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76475D72"/>
    <w:multiLevelType w:val="hybridMultilevel"/>
    <w:tmpl w:val="00ECC106"/>
    <w:lvl w:ilvl="0" w:tplc="CE38EF20">
      <w:start w:val="1"/>
      <w:numFmt w:val="bullet"/>
      <w:pStyle w:val="9Secondbullet"/>
      <w:lvlText w:val=""/>
      <w:lvlJc w:val="left"/>
      <w:pPr>
        <w:ind w:left="567" w:hanging="21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780534B6"/>
    <w:multiLevelType w:val="hybridMultilevel"/>
    <w:tmpl w:val="55AE6156"/>
    <w:lvl w:ilvl="0" w:tplc="AE02F45C">
      <w:start w:val="1"/>
      <w:numFmt w:val="bullet"/>
      <w:pStyle w:val="Subheadwithpointer"/>
      <w:lvlText w:val=""/>
      <w:lvlPicBulletId w:val="4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7C3436B1"/>
    <w:multiLevelType w:val="hybridMultilevel"/>
    <w:tmpl w:val="B85651F8"/>
    <w:lvl w:ilvl="0" w:tplc="4FDC43C4">
      <w:start w:val="1"/>
      <w:numFmt w:val="bullet"/>
      <w:pStyle w:val="4Bulletedcopyblue"/>
      <w:lvlText w:val=""/>
      <w:lvlPicBulletId w:val="3"/>
      <w:lvlJc w:val="left"/>
      <w:pPr>
        <w:ind w:left="340" w:hanging="170"/>
      </w:pPr>
      <w:rPr>
        <w:rFonts w:hint="default" w:ascii="Symbol" w:hAnsi="Symbol"/>
        <w:color w:val="auto"/>
      </w:rPr>
    </w:lvl>
    <w:lvl w:ilvl="1" w:tplc="08090003">
      <w:start w:val="1"/>
      <w:numFmt w:val="bullet"/>
      <w:lvlText w:val="o"/>
      <w:lvlJc w:val="left"/>
      <w:pPr>
        <w:ind w:left="127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hint="default" w:ascii="Wingdings" w:hAnsi="Wingdings"/>
      </w:rPr>
    </w:lvl>
  </w:abstractNum>
  <w:num w:numId="1" w16cid:durableId="1247419507">
    <w:abstractNumId w:val="8"/>
  </w:num>
  <w:num w:numId="2" w16cid:durableId="727337916">
    <w:abstractNumId w:val="2"/>
  </w:num>
  <w:num w:numId="3" w16cid:durableId="954750618">
    <w:abstractNumId w:val="6"/>
  </w:num>
  <w:num w:numId="4" w16cid:durableId="661659068">
    <w:abstractNumId w:val="9"/>
  </w:num>
  <w:num w:numId="5" w16cid:durableId="1957522050">
    <w:abstractNumId w:val="0"/>
  </w:num>
  <w:num w:numId="6" w16cid:durableId="1317538021">
    <w:abstractNumId w:val="4"/>
  </w:num>
  <w:num w:numId="7" w16cid:durableId="1937592749">
    <w:abstractNumId w:val="1"/>
  </w:num>
  <w:num w:numId="8" w16cid:durableId="313872142">
    <w:abstractNumId w:val="3"/>
  </w:num>
  <w:num w:numId="9" w16cid:durableId="600531979">
    <w:abstractNumId w:val="10"/>
  </w:num>
  <w:num w:numId="10" w16cid:durableId="923801637">
    <w:abstractNumId w:val="6"/>
  </w:num>
  <w:num w:numId="11" w16cid:durableId="1825467166">
    <w:abstractNumId w:val="2"/>
  </w:num>
  <w:num w:numId="12" w16cid:durableId="474487598">
    <w:abstractNumId w:val="10"/>
  </w:num>
  <w:num w:numId="13" w16cid:durableId="1988585515">
    <w:abstractNumId w:val="8"/>
  </w:num>
  <w:num w:numId="14" w16cid:durableId="85620115">
    <w:abstractNumId w:val="9"/>
  </w:num>
  <w:num w:numId="15" w16cid:durableId="1463378424">
    <w:abstractNumId w:val="1"/>
  </w:num>
  <w:num w:numId="16" w16cid:durableId="1003167810">
    <w:abstractNumId w:val="3"/>
  </w:num>
  <w:num w:numId="17" w16cid:durableId="899293445">
    <w:abstractNumId w:val="9"/>
  </w:num>
  <w:num w:numId="18" w16cid:durableId="1960212932">
    <w:abstractNumId w:val="5"/>
  </w:num>
  <w:num w:numId="19" w16cid:durableId="628439388">
    <w:abstractNumId w:val="7"/>
  </w:num>
  <w:numIdMacAtCleanup w:val="9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3"/>
  <w:trackRevisions w:val="false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4F0"/>
    <w:rsid w:val="00015B1A"/>
    <w:rsid w:val="0002254B"/>
    <w:rsid w:val="00026691"/>
    <w:rsid w:val="00082050"/>
    <w:rsid w:val="00092999"/>
    <w:rsid w:val="000A569F"/>
    <w:rsid w:val="000B2CE7"/>
    <w:rsid w:val="000B77E5"/>
    <w:rsid w:val="000D6968"/>
    <w:rsid w:val="000F5932"/>
    <w:rsid w:val="00106720"/>
    <w:rsid w:val="001201E4"/>
    <w:rsid w:val="001235FA"/>
    <w:rsid w:val="001357C9"/>
    <w:rsid w:val="001566F2"/>
    <w:rsid w:val="0017045F"/>
    <w:rsid w:val="001714F0"/>
    <w:rsid w:val="001905CE"/>
    <w:rsid w:val="001978C4"/>
    <w:rsid w:val="001B2301"/>
    <w:rsid w:val="001E3CA3"/>
    <w:rsid w:val="001F2B16"/>
    <w:rsid w:val="00235450"/>
    <w:rsid w:val="002740B9"/>
    <w:rsid w:val="00275D5E"/>
    <w:rsid w:val="00291F4E"/>
    <w:rsid w:val="002E16E7"/>
    <w:rsid w:val="002E3705"/>
    <w:rsid w:val="002E5D89"/>
    <w:rsid w:val="002F4E11"/>
    <w:rsid w:val="003365A2"/>
    <w:rsid w:val="00372F45"/>
    <w:rsid w:val="00375061"/>
    <w:rsid w:val="00377808"/>
    <w:rsid w:val="00377FFC"/>
    <w:rsid w:val="003B2EB4"/>
    <w:rsid w:val="003C1D02"/>
    <w:rsid w:val="003D4E0B"/>
    <w:rsid w:val="003F2BD9"/>
    <w:rsid w:val="003F6230"/>
    <w:rsid w:val="00411BE9"/>
    <w:rsid w:val="00430916"/>
    <w:rsid w:val="0046077F"/>
    <w:rsid w:val="00465755"/>
    <w:rsid w:val="004750A7"/>
    <w:rsid w:val="00492175"/>
    <w:rsid w:val="004944EE"/>
    <w:rsid w:val="004A1719"/>
    <w:rsid w:val="004B05BB"/>
    <w:rsid w:val="004B3C9A"/>
    <w:rsid w:val="004F463D"/>
    <w:rsid w:val="00510ED3"/>
    <w:rsid w:val="00512916"/>
    <w:rsid w:val="00531C8C"/>
    <w:rsid w:val="00543D26"/>
    <w:rsid w:val="00564CD3"/>
    <w:rsid w:val="00573834"/>
    <w:rsid w:val="00584A10"/>
    <w:rsid w:val="00590890"/>
    <w:rsid w:val="00597ED1"/>
    <w:rsid w:val="005B1D35"/>
    <w:rsid w:val="005B3CA6"/>
    <w:rsid w:val="005B4650"/>
    <w:rsid w:val="005B7ADF"/>
    <w:rsid w:val="00621FD9"/>
    <w:rsid w:val="0062626B"/>
    <w:rsid w:val="00626EDA"/>
    <w:rsid w:val="00671FE5"/>
    <w:rsid w:val="00680CD2"/>
    <w:rsid w:val="006C00AF"/>
    <w:rsid w:val="006F3A59"/>
    <w:rsid w:val="006F569D"/>
    <w:rsid w:val="006F7E8A"/>
    <w:rsid w:val="007070A1"/>
    <w:rsid w:val="00715DD1"/>
    <w:rsid w:val="007239F8"/>
    <w:rsid w:val="0072620F"/>
    <w:rsid w:val="00735B7D"/>
    <w:rsid w:val="00740AC8"/>
    <w:rsid w:val="00785BEE"/>
    <w:rsid w:val="007A03B3"/>
    <w:rsid w:val="007A5171"/>
    <w:rsid w:val="007A7E05"/>
    <w:rsid w:val="007C5AC9"/>
    <w:rsid w:val="007D268D"/>
    <w:rsid w:val="007E217D"/>
    <w:rsid w:val="007E6128"/>
    <w:rsid w:val="007F2F4C"/>
    <w:rsid w:val="007F788B"/>
    <w:rsid w:val="00805A94"/>
    <w:rsid w:val="0080784C"/>
    <w:rsid w:val="008116A6"/>
    <w:rsid w:val="008472C3"/>
    <w:rsid w:val="00866E39"/>
    <w:rsid w:val="00874C73"/>
    <w:rsid w:val="00877394"/>
    <w:rsid w:val="00887DB6"/>
    <w:rsid w:val="008941E7"/>
    <w:rsid w:val="00895C84"/>
    <w:rsid w:val="008C1253"/>
    <w:rsid w:val="008E4D8A"/>
    <w:rsid w:val="008F2ECD"/>
    <w:rsid w:val="008F744A"/>
    <w:rsid w:val="009122BB"/>
    <w:rsid w:val="00921EC6"/>
    <w:rsid w:val="0094410A"/>
    <w:rsid w:val="0099114F"/>
    <w:rsid w:val="00992F94"/>
    <w:rsid w:val="009A267F"/>
    <w:rsid w:val="009A448F"/>
    <w:rsid w:val="009B1F2D"/>
    <w:rsid w:val="009D1474"/>
    <w:rsid w:val="009D6482"/>
    <w:rsid w:val="009E331F"/>
    <w:rsid w:val="009F66A8"/>
    <w:rsid w:val="00A466EE"/>
    <w:rsid w:val="00A477BB"/>
    <w:rsid w:val="00A514C3"/>
    <w:rsid w:val="00A62B49"/>
    <w:rsid w:val="00A677F8"/>
    <w:rsid w:val="00A80AA7"/>
    <w:rsid w:val="00A91D2D"/>
    <w:rsid w:val="00A923D5"/>
    <w:rsid w:val="00AA6E73"/>
    <w:rsid w:val="00AD3666"/>
    <w:rsid w:val="00AE29C0"/>
    <w:rsid w:val="00B4263C"/>
    <w:rsid w:val="00B47FB1"/>
    <w:rsid w:val="00B5559F"/>
    <w:rsid w:val="00B613DC"/>
    <w:rsid w:val="00B6679E"/>
    <w:rsid w:val="00B66F6B"/>
    <w:rsid w:val="00B72D55"/>
    <w:rsid w:val="00B81BD0"/>
    <w:rsid w:val="00B846C2"/>
    <w:rsid w:val="00B95F60"/>
    <w:rsid w:val="00BB776F"/>
    <w:rsid w:val="00BC6BB4"/>
    <w:rsid w:val="00BE3E54"/>
    <w:rsid w:val="00C31397"/>
    <w:rsid w:val="00C4589F"/>
    <w:rsid w:val="00C4731F"/>
    <w:rsid w:val="00C51C6A"/>
    <w:rsid w:val="00C8314B"/>
    <w:rsid w:val="00C91F46"/>
    <w:rsid w:val="00CC51B6"/>
    <w:rsid w:val="00CC563E"/>
    <w:rsid w:val="00CD23C4"/>
    <w:rsid w:val="00CD2BC6"/>
    <w:rsid w:val="00CE5BBF"/>
    <w:rsid w:val="00CF553F"/>
    <w:rsid w:val="00D11C7E"/>
    <w:rsid w:val="00D264C1"/>
    <w:rsid w:val="00D317BA"/>
    <w:rsid w:val="00D508B4"/>
    <w:rsid w:val="00D66A4E"/>
    <w:rsid w:val="00D86752"/>
    <w:rsid w:val="00D95FA0"/>
    <w:rsid w:val="00DA01DC"/>
    <w:rsid w:val="00DA43DE"/>
    <w:rsid w:val="00DA5725"/>
    <w:rsid w:val="00DA7F11"/>
    <w:rsid w:val="00DC28D6"/>
    <w:rsid w:val="00DC4C0F"/>
    <w:rsid w:val="00DC5FAC"/>
    <w:rsid w:val="00DE0714"/>
    <w:rsid w:val="00DF66B4"/>
    <w:rsid w:val="00E00085"/>
    <w:rsid w:val="00E06B9B"/>
    <w:rsid w:val="00E24FDF"/>
    <w:rsid w:val="00E3210F"/>
    <w:rsid w:val="00E36879"/>
    <w:rsid w:val="00E606E8"/>
    <w:rsid w:val="00E647DF"/>
    <w:rsid w:val="00E763E4"/>
    <w:rsid w:val="00E82606"/>
    <w:rsid w:val="00E9136B"/>
    <w:rsid w:val="00EC6653"/>
    <w:rsid w:val="00EF22F0"/>
    <w:rsid w:val="00EF631F"/>
    <w:rsid w:val="00F02A4E"/>
    <w:rsid w:val="00F06022"/>
    <w:rsid w:val="00F139E0"/>
    <w:rsid w:val="00F22497"/>
    <w:rsid w:val="00F24CEB"/>
    <w:rsid w:val="00F40B4D"/>
    <w:rsid w:val="00F519DC"/>
    <w:rsid w:val="00F72C39"/>
    <w:rsid w:val="00F82220"/>
    <w:rsid w:val="00F84228"/>
    <w:rsid w:val="00F9563C"/>
    <w:rsid w:val="00F97695"/>
    <w:rsid w:val="00FA4EC5"/>
    <w:rsid w:val="00FE3F15"/>
    <w:rsid w:val="00FE4FB6"/>
    <w:rsid w:val="036EE4EC"/>
    <w:rsid w:val="0465B18E"/>
    <w:rsid w:val="081EFD86"/>
    <w:rsid w:val="08885EA0"/>
    <w:rsid w:val="0E088E09"/>
    <w:rsid w:val="0EE98AA2"/>
    <w:rsid w:val="0F7BF389"/>
    <w:rsid w:val="164F4A1B"/>
    <w:rsid w:val="17D5AD7A"/>
    <w:rsid w:val="17D71FB8"/>
    <w:rsid w:val="186C78BA"/>
    <w:rsid w:val="19C4B97E"/>
    <w:rsid w:val="1AD4EE95"/>
    <w:rsid w:val="1ED65EAC"/>
    <w:rsid w:val="206AA7F1"/>
    <w:rsid w:val="20FD78DF"/>
    <w:rsid w:val="218A790B"/>
    <w:rsid w:val="3631389A"/>
    <w:rsid w:val="4163686C"/>
    <w:rsid w:val="541F274B"/>
    <w:rsid w:val="693A395F"/>
    <w:rsid w:val="6ADB9D9D"/>
    <w:rsid w:val="6E48ED87"/>
    <w:rsid w:val="6FD93190"/>
    <w:rsid w:val="70619E1B"/>
    <w:rsid w:val="71D97D58"/>
    <w:rsid w:val="7A842867"/>
    <w:rsid w:val="7BB0A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41A9EE"/>
  <w15:chartTrackingRefBased/>
  <w15:docId w15:val="{ABAE2CB1-3580-4F49-ABEF-7A4A61F4439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Arial" w:hAnsi="Arial" w:eastAsia="Arial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8" w:qFormat="1"/>
    <w:lsdException w:name="heading 2" w:uiPriority="0"/>
    <w:lsdException w:name="heading 3" w:uiPriority="9" w:semiHidden="1" w:unhideWhenUsed="1" w:qFormat="1"/>
    <w:lsdException w:name="heading 4" w:uiPriority="9" w:semiHidden="1" w:unhideWhenUsed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rsid w:val="00B846C2"/>
    <w:pPr>
      <w:spacing w:after="120"/>
    </w:pPr>
    <w:rPr>
      <w:rFonts w:eastAsia="MS Mincho"/>
      <w:szCs w:val="24"/>
      <w:lang w:val="en-US" w:eastAsia="en-US"/>
    </w:rPr>
  </w:style>
  <w:style w:type="paragraph" w:styleId="Heading1">
    <w:name w:val="heading 1"/>
    <w:basedOn w:val="Normal"/>
    <w:next w:val="6Abstract"/>
    <w:link w:val="Heading1Char"/>
    <w:uiPriority w:val="8"/>
    <w:qFormat/>
    <w:rsid w:val="00CC51B6"/>
    <w:pPr>
      <w:spacing w:before="120"/>
      <w:outlineLvl w:val="0"/>
    </w:pPr>
    <w:rPr>
      <w:rFonts w:eastAsia="Calibri" w:cs="Arial"/>
      <w:b/>
      <w:color w:val="FF1F64"/>
      <w:sz w:val="28"/>
      <w:szCs w:val="36"/>
      <w:lang w:val="en-GB"/>
    </w:rPr>
  </w:style>
  <w:style w:type="paragraph" w:styleId="Heading2">
    <w:name w:val="heading 2"/>
    <w:basedOn w:val="2Subheadpink"/>
    <w:next w:val="Normal"/>
    <w:link w:val="Heading2Char"/>
    <w:rsid w:val="00B846C2"/>
    <w:pPr>
      <w:keepNext/>
      <w:keepLines/>
      <w:spacing w:before="120"/>
      <w:outlineLvl w:val="1"/>
    </w:pPr>
    <w:rPr>
      <w:rFonts w:eastAsia="Times New Roman" w:cs="Times New Roman"/>
      <w:color w:val="0D1C2F"/>
      <w:sz w:val="24"/>
      <w:szCs w:val="26"/>
    </w:rPr>
  </w:style>
  <w:style w:type="paragraph" w:styleId="Heading3">
    <w:name w:val="heading 3"/>
    <w:basedOn w:val="2Subheadpink"/>
    <w:next w:val="1bodycopy10pt"/>
    <w:link w:val="Heading3Char"/>
    <w:uiPriority w:val="9"/>
    <w:qFormat/>
    <w:rsid w:val="00CC51B6"/>
    <w:pPr>
      <w:keepNext/>
      <w:keepLines/>
      <w:spacing w:before="120"/>
      <w:outlineLvl w:val="2"/>
    </w:pPr>
    <w:rPr>
      <w:rFonts w:eastAsia="MS Gothic"/>
      <w:bCs/>
      <w:color w:val="7F7F7F"/>
      <w:sz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link w:val="Heading1"/>
    <w:uiPriority w:val="8"/>
    <w:rsid w:val="00CC51B6"/>
    <w:rPr>
      <w:rFonts w:eastAsia="Calibri" w:cs="Arial"/>
      <w:b/>
      <w:color w:val="FF1F64"/>
      <w:sz w:val="28"/>
      <w:szCs w:val="36"/>
      <w:lang w:eastAsia="en-US"/>
    </w:rPr>
  </w:style>
  <w:style w:type="character" w:styleId="Heading3Char" w:customStyle="1">
    <w:name w:val="Heading 3 Char"/>
    <w:link w:val="Heading3"/>
    <w:uiPriority w:val="9"/>
    <w:rsid w:val="00CC51B6"/>
    <w:rPr>
      <w:rFonts w:eastAsia="MS Gothic" w:cs="Arial"/>
      <w:b/>
      <w:bCs/>
      <w:color w:val="7F7F7F"/>
      <w:sz w:val="24"/>
      <w:szCs w:val="3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846C2"/>
    <w:pPr>
      <w:shd w:val="clear" w:color="auto" w:fill="FFFFFF"/>
      <w:textAlignment w:val="baseline"/>
    </w:pPr>
    <w:rPr>
      <w:rFonts w:eastAsia="Times New Roman" w:cs="Arial"/>
      <w:color w:val="808080"/>
      <w:sz w:val="16"/>
      <w:szCs w:val="16"/>
      <w:bdr w:val="none" w:color="auto" w:sz="0" w:space="0" w:frame="1"/>
    </w:rPr>
  </w:style>
  <w:style w:type="character" w:styleId="FooterChar" w:customStyle="1">
    <w:name w:val="Footer Char"/>
    <w:link w:val="Footer"/>
    <w:uiPriority w:val="99"/>
    <w:rsid w:val="00B846C2"/>
    <w:rPr>
      <w:rFonts w:eastAsia="Times New Roman" w:cs="Arial"/>
      <w:color w:val="808080"/>
      <w:sz w:val="16"/>
      <w:szCs w:val="16"/>
      <w:bdr w:val="none" w:color="auto" w:sz="0" w:space="0" w:frame="1"/>
      <w:shd w:val="clear" w:color="auto" w:fill="FFFFFF"/>
      <w:lang w:val="en-US" w:eastAsia="en-US"/>
    </w:rPr>
  </w:style>
  <w:style w:type="character" w:styleId="Hyperlink">
    <w:name w:val="Hyperlink"/>
    <w:uiPriority w:val="99"/>
    <w:unhideWhenUsed/>
    <w:qFormat/>
    <w:rsid w:val="00B846C2"/>
    <w:rPr>
      <w:color w:val="0072CC"/>
      <w:u w:val="single"/>
    </w:rPr>
  </w:style>
  <w:style w:type="paragraph" w:styleId="1bodycopy10pt" w:customStyle="1">
    <w:name w:val="1 body copy 10pt"/>
    <w:basedOn w:val="Normal"/>
    <w:link w:val="1bodycopy10ptChar"/>
    <w:qFormat/>
    <w:rsid w:val="009122BB"/>
  </w:style>
  <w:style w:type="character" w:styleId="Heading2Char" w:customStyle="1">
    <w:name w:val="Heading 2 Char"/>
    <w:link w:val="Heading2"/>
    <w:rsid w:val="00B846C2"/>
    <w:rPr>
      <w:rFonts w:eastAsia="Times New Roman" w:cs="Times New Roman"/>
      <w:b/>
      <w:color w:val="0D1C2F"/>
      <w:sz w:val="24"/>
      <w:szCs w:val="26"/>
      <w:lang w:val="en-US" w:eastAsia="en-US"/>
    </w:rPr>
  </w:style>
  <w:style w:type="paragraph" w:styleId="2Subheadpink" w:customStyle="1">
    <w:name w:val="2 Subhead pink"/>
    <w:next w:val="1bodycopy10pt"/>
    <w:rsid w:val="00B846C2"/>
    <w:pPr>
      <w:spacing w:before="360" w:after="120" w:line="259" w:lineRule="auto"/>
    </w:pPr>
    <w:rPr>
      <w:rFonts w:eastAsia="MS Mincho" w:cs="Arial"/>
      <w:b/>
      <w:color w:val="FF1F64"/>
      <w:sz w:val="32"/>
      <w:szCs w:val="32"/>
      <w:lang w:val="en-US" w:eastAsia="en-US"/>
    </w:rPr>
  </w:style>
  <w:style w:type="paragraph" w:styleId="SlugTheKey" w:customStyle="1">
    <w:name w:val="Slug The Key"/>
    <w:next w:val="Normal"/>
    <w:rsid w:val="00B846C2"/>
    <w:pPr>
      <w:spacing w:after="160" w:line="259" w:lineRule="auto"/>
      <w:jc w:val="center"/>
    </w:pPr>
    <w:rPr>
      <w:rFonts w:eastAsia="MS Mincho"/>
      <w:caps/>
      <w:color w:val="FFFFFF"/>
      <w:sz w:val="18"/>
      <w:szCs w:val="18"/>
      <w:lang w:val="en-US" w:eastAsia="en-US"/>
    </w:rPr>
  </w:style>
  <w:style w:type="paragraph" w:styleId="TKheadingpink" w:customStyle="1">
    <w:name w:val="TK heading pink"/>
    <w:next w:val="1bodycopy10pt"/>
    <w:rsid w:val="00B846C2"/>
    <w:pPr>
      <w:suppressAutoHyphens/>
      <w:spacing w:after="480"/>
    </w:pPr>
    <w:rPr>
      <w:rFonts w:eastAsia="MS Mincho"/>
      <w:b/>
      <w:color w:val="FF1F64"/>
      <w:sz w:val="60"/>
      <w:szCs w:val="24"/>
      <w:lang w:val="en-US" w:eastAsia="en-US"/>
    </w:rPr>
  </w:style>
  <w:style w:type="paragraph" w:styleId="8DONTsbullet" w:customStyle="1">
    <w:name w:val="8 DON'Ts bullet"/>
    <w:basedOn w:val="Normal"/>
    <w:rsid w:val="00B846C2"/>
    <w:pPr>
      <w:numPr>
        <w:numId w:val="10"/>
      </w:numPr>
      <w:suppressAutoHyphens/>
      <w:ind w:right="284"/>
    </w:pPr>
    <w:rPr>
      <w:rFonts w:cs="Arial"/>
      <w:b/>
      <w:sz w:val="24"/>
      <w:szCs w:val="20"/>
    </w:rPr>
  </w:style>
  <w:style w:type="paragraph" w:styleId="7DOsbullet" w:customStyle="1">
    <w:name w:val="7 DOs bullet"/>
    <w:basedOn w:val="Normal"/>
    <w:rsid w:val="00B846C2"/>
    <w:pPr>
      <w:numPr>
        <w:numId w:val="11"/>
      </w:numPr>
      <w:ind w:right="284"/>
    </w:pPr>
    <w:rPr>
      <w:rFonts w:cs="Arial"/>
      <w:b/>
      <w:sz w:val="24"/>
      <w:szCs w:val="20"/>
    </w:rPr>
  </w:style>
  <w:style w:type="paragraph" w:styleId="4Bulletedcopyblue" w:customStyle="1">
    <w:name w:val="4 Bulleted copy blue"/>
    <w:basedOn w:val="Normal"/>
    <w:qFormat/>
    <w:rsid w:val="00B846C2"/>
    <w:pPr>
      <w:numPr>
        <w:numId w:val="12"/>
      </w:numPr>
    </w:pPr>
    <w:rPr>
      <w:rFonts w:cs="Arial"/>
      <w:szCs w:val="20"/>
    </w:rPr>
  </w:style>
  <w:style w:type="paragraph" w:styleId="9Boxheading" w:customStyle="1">
    <w:name w:val="9 Box heading"/>
    <w:basedOn w:val="Normal"/>
    <w:rsid w:val="00B846C2"/>
    <w:rPr>
      <w:b/>
      <w:color w:val="12263F"/>
      <w:sz w:val="24"/>
    </w:rPr>
  </w:style>
  <w:style w:type="paragraph" w:styleId="9Secondbullet" w:customStyle="1">
    <w:name w:val="9 Second bullet"/>
    <w:basedOn w:val="1bodycopy10pt"/>
    <w:link w:val="9SecondbulletChar"/>
    <w:rsid w:val="00B846C2"/>
    <w:pPr>
      <w:numPr>
        <w:numId w:val="13"/>
      </w:numPr>
      <w:ind w:right="567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82220"/>
    <w:rPr>
      <w:rFonts w:ascii="Segoe UI" w:hAnsi="Segoe UI" w:cs="Segoe UI"/>
      <w:sz w:val="18"/>
      <w:szCs w:val="18"/>
    </w:rPr>
  </w:style>
  <w:style w:type="character" w:styleId="1bodycopy10ptChar" w:customStyle="1">
    <w:name w:val="1 body copy 10pt Char"/>
    <w:link w:val="1bodycopy10pt"/>
    <w:rsid w:val="009122BB"/>
    <w:rPr>
      <w:rFonts w:eastAsia="MS Mincho"/>
      <w:szCs w:val="24"/>
      <w:lang w:val="en-US" w:eastAsia="en-US"/>
    </w:rPr>
  </w:style>
  <w:style w:type="character" w:styleId="9SecondbulletChar" w:customStyle="1">
    <w:name w:val="9 Second bullet Char"/>
    <w:link w:val="9Secondbullet"/>
    <w:rsid w:val="00B846C2"/>
    <w:rPr>
      <w:rFonts w:eastAsia="MS Mincho"/>
      <w:szCs w:val="24"/>
      <w:lang w:val="en-US" w:eastAsia="en-US"/>
    </w:rPr>
  </w:style>
  <w:style w:type="character" w:styleId="BalloonTextChar" w:customStyle="1">
    <w:name w:val="Balloon Text Char"/>
    <w:link w:val="BalloonText"/>
    <w:uiPriority w:val="99"/>
    <w:semiHidden/>
    <w:rsid w:val="00F82220"/>
    <w:rPr>
      <w:rFonts w:ascii="Segoe UI" w:hAnsi="Segoe UI" w:eastAsia="MS Mincho" w:cs="Segoe UI"/>
      <w:sz w:val="18"/>
      <w:szCs w:val="18"/>
      <w:lang w:val="en-US"/>
    </w:rPr>
  </w:style>
  <w:style w:type="character" w:styleId="Strong">
    <w:name w:val="Strong"/>
    <w:uiPriority w:val="22"/>
    <w:qFormat/>
    <w:rsid w:val="00B846C2"/>
    <w:rPr>
      <w:rFonts w:ascii="Arial" w:hAnsi="Arial"/>
      <w:b/>
      <w:bCs/>
      <w:sz w:val="22"/>
    </w:rPr>
  </w:style>
  <w:style w:type="paragraph" w:styleId="6Abstract" w:customStyle="1">
    <w:name w:val="6 Abstract"/>
    <w:qFormat/>
    <w:rsid w:val="00B846C2"/>
    <w:pPr>
      <w:spacing w:after="240" w:line="259" w:lineRule="auto"/>
    </w:pPr>
    <w:rPr>
      <w:rFonts w:eastAsia="MS Mincho"/>
      <w:sz w:val="28"/>
      <w:szCs w:val="28"/>
      <w:lang w:val="en-US"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B846C2"/>
    <w:pPr>
      <w:spacing w:after="100"/>
      <w:ind w:left="220"/>
    </w:pPr>
  </w:style>
  <w:style w:type="paragraph" w:styleId="Text" w:customStyle="1">
    <w:name w:val="Text"/>
    <w:basedOn w:val="BodyText"/>
    <w:link w:val="TextChar"/>
    <w:rsid w:val="00B846C2"/>
    <w:rPr>
      <w:rFonts w:cs="Arial"/>
      <w:szCs w:val="20"/>
    </w:rPr>
  </w:style>
  <w:style w:type="character" w:styleId="TextChar" w:customStyle="1">
    <w:name w:val="Text Char"/>
    <w:link w:val="Text"/>
    <w:rsid w:val="00B846C2"/>
    <w:rPr>
      <w:rFonts w:eastAsia="MS Mincho" w:cs="Arial"/>
      <w:lang w:val="en-US" w:eastAsia="en-US"/>
    </w:rPr>
  </w:style>
  <w:style w:type="paragraph" w:styleId="9TableHeading" w:customStyle="1">
    <w:name w:val="9 Table Heading"/>
    <w:basedOn w:val="Text"/>
    <w:link w:val="9TableHeadingChar"/>
    <w:rsid w:val="00B846C2"/>
    <w:pPr>
      <w:spacing w:after="0"/>
    </w:pPr>
    <w:rPr>
      <w:caps/>
    </w:rPr>
  </w:style>
  <w:style w:type="character" w:styleId="9TableHeadingChar" w:customStyle="1">
    <w:name w:val="9 Table Heading Char"/>
    <w:link w:val="9TableHeading"/>
    <w:rsid w:val="00B846C2"/>
    <w:rPr>
      <w:rFonts w:eastAsia="MS Mincho" w:cs="Arial"/>
      <w:caps/>
      <w:lang w:val="en-US" w:eastAsia="en-US"/>
    </w:rPr>
  </w:style>
  <w:style w:type="paragraph" w:styleId="Bodycopyitalic" w:customStyle="1">
    <w:name w:val="Body copy italic"/>
    <w:basedOn w:val="Normal"/>
    <w:qFormat/>
    <w:rsid w:val="00B846C2"/>
    <w:pPr>
      <w:ind w:right="284"/>
    </w:pPr>
    <w:rPr>
      <w:i/>
    </w:rPr>
  </w:style>
  <w:style w:type="paragraph" w:styleId="BodyText">
    <w:name w:val="Body Text"/>
    <w:basedOn w:val="Normal"/>
    <w:link w:val="BodyTextChar"/>
    <w:uiPriority w:val="99"/>
    <w:semiHidden/>
    <w:unhideWhenUsed/>
    <w:rsid w:val="003F6230"/>
  </w:style>
  <w:style w:type="character" w:styleId="BodyTextChar" w:customStyle="1">
    <w:name w:val="Body Text Char"/>
    <w:link w:val="BodyText"/>
    <w:uiPriority w:val="99"/>
    <w:semiHidden/>
    <w:rsid w:val="003F6230"/>
    <w:rPr>
      <w:rFonts w:eastAsia="MS Mincho"/>
      <w:sz w:val="22"/>
      <w:szCs w:val="24"/>
      <w:lang w:val="en-US" w:eastAsia="en-US"/>
    </w:rPr>
  </w:style>
  <w:style w:type="table" w:styleId="TableGrid">
    <w:name w:val="Table Grid"/>
    <w:basedOn w:val="TableNormal"/>
    <w:uiPriority w:val="39"/>
    <w:rsid w:val="00B846C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ableHeading" w:customStyle="1">
    <w:name w:val="TableHeading"/>
    <w:basedOn w:val="1bodycopy10pt"/>
    <w:link w:val="TableHeadingChar"/>
    <w:qFormat/>
    <w:rsid w:val="00B846C2"/>
    <w:pPr>
      <w:spacing w:after="0"/>
    </w:pPr>
  </w:style>
  <w:style w:type="character" w:styleId="TableHeadingChar" w:customStyle="1">
    <w:name w:val="TableHeading Char"/>
    <w:link w:val="TableHeading"/>
    <w:rsid w:val="00B846C2"/>
    <w:rPr>
      <w:rFonts w:eastAsia="MS Mincho"/>
      <w:szCs w:val="24"/>
      <w:lang w:val="en-US" w:eastAsia="en-US"/>
    </w:rPr>
  </w:style>
  <w:style w:type="table" w:styleId="TheKeytable" w:customStyle="1">
    <w:name w:val="The Key table"/>
    <w:basedOn w:val="TableNormal"/>
    <w:uiPriority w:val="99"/>
    <w:rsid w:val="00B846C2"/>
    <w:tblPr>
      <w:tblBorders>
        <w:top w:val="single" w:color="B9B9B9" w:sz="4" w:space="0"/>
        <w:left w:val="single" w:color="B9B9B9" w:sz="4" w:space="0"/>
        <w:bottom w:val="single" w:color="B9B9B9" w:sz="4" w:space="0"/>
        <w:right w:val="single" w:color="B9B9B9" w:sz="4" w:space="0"/>
        <w:insideH w:val="single" w:color="B9B9B9" w:sz="4" w:space="0"/>
        <w:insideV w:val="single" w:color="B9B9B9" w:sz="4" w:space="0"/>
      </w:tblBorders>
      <w:tblCellMar>
        <w:top w:w="57" w:type="dxa"/>
        <w:bottom w:w="57" w:type="dxa"/>
      </w:tblCellMar>
    </w:tblPr>
    <w:trPr>
      <w:cantSplit/>
    </w:trPr>
    <w:tcPr>
      <w:shd w:val="clear" w:color="auto" w:fill="auto"/>
      <w:tcMar>
        <w:top w:w="113" w:type="dxa"/>
        <w:bottom w:w="113" w:type="dxa"/>
      </w:tcMar>
    </w:tcPr>
    <w:tblStylePr w:type="firstRow">
      <w:pPr>
        <w:widowControl/>
        <w:suppressLineNumbers w:val="0"/>
        <w:suppressAutoHyphens/>
        <w:wordWrap/>
        <w:spacing w:line="240" w:lineRule="auto"/>
        <w:jc w:val="left"/>
      </w:pPr>
      <w:rPr>
        <w:rFonts w:ascii="Arial" w:hAnsi="Arial"/>
        <w:b w:val="0"/>
        <w:i w:val="0"/>
        <w:caps/>
        <w:smallCaps w:val="0"/>
        <w:color w:val="F8F8F8"/>
        <w:sz w:val="20"/>
      </w:rPr>
      <w:tblPr>
        <w:tblCellMar>
          <w:top w:w="57" w:type="dxa"/>
          <w:left w:w="108" w:type="dxa"/>
          <w:bottom w:w="57" w:type="dxa"/>
          <w:right w:w="108" w:type="dxa"/>
        </w:tblCellMar>
      </w:tblPr>
      <w:trPr>
        <w:cantSplit w:val="0"/>
        <w:tblHeader/>
      </w:trPr>
      <w:tcPr>
        <w:tcBorders>
          <w:top w:val="nil"/>
          <w:left w:val="nil"/>
          <w:bottom w:val="nil"/>
          <w:right w:val="nil"/>
          <w:insideH w:val="nil"/>
          <w:insideV w:val="single" w:color="F8F8F8" w:sz="8" w:space="0"/>
          <w:tl2br w:val="nil"/>
          <w:tr2bl w:val="nil"/>
        </w:tcBorders>
        <w:shd w:val="clear" w:color="auto" w:fill="12263F"/>
      </w:tcPr>
    </w:tblStylePr>
  </w:style>
  <w:style w:type="table" w:styleId="Style1" w:customStyle="1">
    <w:name w:val="Style1"/>
    <w:basedOn w:val="TheKeytable"/>
    <w:uiPriority w:val="99"/>
    <w:rsid w:val="009122BB"/>
    <w:tblPr/>
    <w:tblStylePr w:type="firstRow">
      <w:pPr>
        <w:widowControl/>
        <w:suppressLineNumbers w:val="0"/>
        <w:suppressAutoHyphens/>
        <w:wordWrap/>
        <w:spacing w:line="240" w:lineRule="auto"/>
        <w:jc w:val="left"/>
      </w:pPr>
      <w:rPr>
        <w:rFonts w:ascii="Arial" w:hAnsi="Arial"/>
        <w:b w:val="0"/>
        <w:i w:val="0"/>
        <w:caps/>
        <w:smallCaps w:val="0"/>
        <w:color w:val="F8F8F8"/>
        <w:sz w:val="20"/>
      </w:rPr>
      <w:tblPr>
        <w:tblCellMar>
          <w:top w:w="57" w:type="dxa"/>
          <w:left w:w="108" w:type="dxa"/>
          <w:bottom w:w="57" w:type="dxa"/>
          <w:right w:w="108" w:type="dxa"/>
        </w:tblCellMar>
      </w:tblPr>
      <w:trPr>
        <w:cantSplit w:val="0"/>
        <w:tblHeader/>
      </w:trPr>
      <w:tcPr>
        <w:tcBorders>
          <w:top w:val="single" w:color="F8F8F8" w:sz="8" w:space="0"/>
          <w:left w:val="single" w:color="F8F8F8" w:sz="8" w:space="0"/>
          <w:bottom w:val="single" w:color="F8F8F8" w:sz="8" w:space="0"/>
          <w:right w:val="single" w:color="F8F8F8" w:sz="8" w:space="0"/>
          <w:insideH w:val="nil"/>
          <w:insideV w:val="single" w:color="F8F8F8" w:sz="8" w:space="0"/>
          <w:tl2br w:val="nil"/>
          <w:tr2bl w:val="nil"/>
        </w:tcBorders>
        <w:shd w:val="clear" w:color="auto" w:fill="FF1F64"/>
      </w:tcPr>
    </w:tblStylePr>
  </w:style>
  <w:style w:type="paragraph" w:styleId="Tablecopy" w:customStyle="1">
    <w:name w:val="Table copy"/>
    <w:basedOn w:val="1bodycopy10pt"/>
    <w:rsid w:val="00B846C2"/>
    <w:rPr>
      <w:szCs w:val="20"/>
    </w:rPr>
  </w:style>
  <w:style w:type="character" w:styleId="apple-converted-space" w:customStyle="1">
    <w:name w:val="apple-converted-space"/>
    <w:rsid w:val="00B846C2"/>
  </w:style>
  <w:style w:type="paragraph" w:styleId="Subheadwithpointer" w:customStyle="1">
    <w:name w:val="Subhead with pointer"/>
    <w:basedOn w:val="Normal"/>
    <w:next w:val="6Abstract"/>
    <w:link w:val="SubheadwithpointerChar"/>
    <w:rsid w:val="00B81BD0"/>
    <w:pPr>
      <w:numPr>
        <w:numId w:val="14"/>
      </w:numPr>
      <w:spacing w:before="120"/>
      <w:ind w:right="850"/>
    </w:pPr>
    <w:rPr>
      <w:rFonts w:cs="Arial"/>
      <w:b/>
      <w:bCs/>
      <w:color w:val="12263F"/>
      <w:sz w:val="32"/>
      <w:szCs w:val="32"/>
    </w:rPr>
  </w:style>
  <w:style w:type="paragraph" w:styleId="1bodycopy11pt" w:customStyle="1">
    <w:name w:val="1 body copy 11pt"/>
    <w:autoRedefine/>
    <w:rsid w:val="00B846C2"/>
    <w:pPr>
      <w:spacing w:after="120"/>
      <w:ind w:right="850"/>
    </w:pPr>
    <w:rPr>
      <w:rFonts w:eastAsia="MS Mincho" w:cs="Arial"/>
      <w:sz w:val="22"/>
      <w:szCs w:val="24"/>
      <w:lang w:val="en-US" w:eastAsia="en-US"/>
    </w:rPr>
  </w:style>
  <w:style w:type="character" w:styleId="SubheadwithpointerChar" w:customStyle="1">
    <w:name w:val="Subhead with pointer Char"/>
    <w:link w:val="Subheadwithpointer"/>
    <w:rsid w:val="00C31397"/>
    <w:rPr>
      <w:rFonts w:eastAsia="MS Mincho" w:cs="Arial"/>
      <w:b/>
      <w:bCs/>
      <w:color w:val="12263F"/>
      <w:sz w:val="32"/>
      <w:szCs w:val="32"/>
      <w:lang w:val="en-US" w:eastAsia="en-US"/>
    </w:rPr>
  </w:style>
  <w:style w:type="character" w:styleId="FollowedHyperlink">
    <w:name w:val="FollowedHyperlink"/>
    <w:uiPriority w:val="99"/>
    <w:semiHidden/>
    <w:unhideWhenUsed/>
    <w:rsid w:val="0062626B"/>
    <w:rPr>
      <w:color w:val="954F72"/>
      <w:u w:val="single"/>
    </w:rPr>
  </w:style>
  <w:style w:type="paragraph" w:styleId="Title1" w:customStyle="1">
    <w:name w:val="Title 1"/>
    <w:basedOn w:val="Heading1"/>
    <w:link w:val="Title1Char"/>
    <w:autoRedefine/>
    <w:rsid w:val="00B846C2"/>
    <w:pPr>
      <w:keepNext/>
      <w:keepLines/>
      <w:spacing w:before="480"/>
    </w:pPr>
    <w:rPr>
      <w:rFonts w:eastAsia="MS Gothic" w:cs="Times New Roman"/>
      <w:b w:val="0"/>
      <w:bCs/>
      <w:sz w:val="52"/>
      <w:szCs w:val="52"/>
      <w:lang w:val="en-US"/>
    </w:rPr>
  </w:style>
  <w:style w:type="character" w:styleId="Title1Char" w:customStyle="1">
    <w:name w:val="Title 1 Char"/>
    <w:link w:val="Title1"/>
    <w:rsid w:val="00B846C2"/>
    <w:rPr>
      <w:rFonts w:eastAsia="MS Gothic"/>
      <w:bCs/>
      <w:sz w:val="52"/>
      <w:szCs w:val="52"/>
      <w:lang w:val="en-US" w:eastAsia="en-US"/>
    </w:rPr>
  </w:style>
  <w:style w:type="paragraph" w:styleId="TOCHeading">
    <w:name w:val="TOC Heading"/>
    <w:basedOn w:val="Heading1"/>
    <w:next w:val="Normal"/>
    <w:uiPriority w:val="39"/>
    <w:unhideWhenUsed/>
    <w:rsid w:val="00B846C2"/>
    <w:pPr>
      <w:keepNext/>
      <w:keepLines/>
      <w:spacing w:before="240" w:after="0" w:line="259" w:lineRule="auto"/>
      <w:outlineLvl w:val="9"/>
    </w:pPr>
    <w:rPr>
      <w:rFonts w:ascii="Calibri Light" w:hAnsi="Calibri Light" w:eastAsia="Times New Roman" w:cs="Times New Roman"/>
      <w:b w:val="0"/>
      <w:color w:val="0D1C2F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B846C2"/>
    <w:pPr>
      <w:spacing w:after="100"/>
    </w:pPr>
  </w:style>
  <w:style w:type="paragraph" w:styleId="3Policytitle" w:customStyle="1">
    <w:name w:val="3 Policy title"/>
    <w:basedOn w:val="Normal"/>
    <w:qFormat/>
    <w:rsid w:val="00B846C2"/>
    <w:rPr>
      <w:b/>
      <w:sz w:val="72"/>
    </w:rPr>
  </w:style>
  <w:style w:type="paragraph" w:styleId="ListParagraph">
    <w:name w:val="List Paragraph"/>
    <w:basedOn w:val="Normal"/>
    <w:uiPriority w:val="34"/>
    <w:qFormat/>
    <w:rsid w:val="00B846C2"/>
    <w:pPr>
      <w:ind w:left="720"/>
      <w:contextualSpacing/>
    </w:pPr>
  </w:style>
  <w:style w:type="table" w:styleId="TheKeypolicytable" w:customStyle="1">
    <w:name w:val="The Key policy table"/>
    <w:basedOn w:val="TableNormal"/>
    <w:uiPriority w:val="99"/>
    <w:rsid w:val="009122BB"/>
    <w:tblPr>
      <w:tblBorders>
        <w:top w:val="single" w:color="B9B9B9" w:sz="4" w:space="0"/>
        <w:left w:val="single" w:color="B9B9B9" w:sz="4" w:space="0"/>
        <w:bottom w:val="single" w:color="B9B9B9" w:sz="4" w:space="0"/>
        <w:right w:val="single" w:color="B9B9B9" w:sz="4" w:space="0"/>
        <w:insideH w:val="single" w:color="B9B9B9" w:sz="4" w:space="0"/>
        <w:insideV w:val="single" w:color="B9B9B9" w:sz="4" w:space="0"/>
      </w:tblBorders>
      <w:tblCellMar>
        <w:top w:w="57" w:type="dxa"/>
        <w:bottom w:w="57" w:type="dxa"/>
      </w:tblCellMar>
    </w:tblPr>
    <w:trPr>
      <w:cantSplit/>
    </w:trPr>
    <w:tblStylePr w:type="firstRow">
      <w:rPr>
        <w:rFonts w:ascii="Arial" w:hAnsi="Arial"/>
        <w:b w:val="0"/>
        <w:i w:val="0"/>
        <w:caps/>
        <w:smallCaps w:val="0"/>
        <w:strike w:val="0"/>
        <w:dstrike w:val="0"/>
        <w:vanish w:val="0"/>
        <w:color w:val="auto"/>
        <w:sz w:val="20"/>
        <w:vertAlign w:val="baseline"/>
      </w:rPr>
      <w:tblPr/>
      <w:trPr>
        <w:tblHeader/>
      </w:trPr>
      <w:tcPr>
        <w:tcBorders>
          <w:top w:val="single" w:color="B9B9B9" w:sz="4" w:space="0"/>
          <w:left w:val="single" w:color="B9B9B9" w:sz="4" w:space="0"/>
          <w:bottom w:val="single" w:color="B9B9B9" w:sz="4" w:space="0"/>
          <w:right w:val="single" w:color="B9B9B9" w:sz="4" w:space="0"/>
          <w:insideH w:val="single" w:color="B9B9B9" w:sz="4" w:space="0"/>
          <w:insideV w:val="single" w:color="B9B9B9" w:sz="4" w:space="0"/>
          <w:tl2br w:val="nil"/>
          <w:tr2bl w:val="nil"/>
        </w:tcBorders>
        <w:shd w:val="clear" w:color="auto" w:fill="D8DFDE"/>
      </w:tcPr>
    </w:tblStylePr>
  </w:style>
  <w:style w:type="paragraph" w:styleId="Tablebodycopy" w:customStyle="1">
    <w:name w:val="Table body copy"/>
    <w:basedOn w:val="1bodycopy10pt"/>
    <w:qFormat/>
    <w:rsid w:val="009122BB"/>
    <w:pPr>
      <w:keepLines/>
      <w:spacing w:after="60"/>
      <w:textboxTightWrap w:val="allLines"/>
    </w:pPr>
  </w:style>
  <w:style w:type="paragraph" w:styleId="Bulletedcopylevel2" w:customStyle="1">
    <w:name w:val="Bulleted copy level 2"/>
    <w:basedOn w:val="1bodycopy10pt"/>
    <w:qFormat/>
    <w:rsid w:val="00B846C2"/>
    <w:pPr>
      <w:numPr>
        <w:numId w:val="15"/>
      </w:numPr>
    </w:pPr>
  </w:style>
  <w:style w:type="paragraph" w:styleId="Tablecopybulleted" w:customStyle="1">
    <w:name w:val="Table copy bulleted"/>
    <w:basedOn w:val="Tablebodycopy"/>
    <w:qFormat/>
    <w:rsid w:val="009122BB"/>
    <w:pPr>
      <w:numPr>
        <w:numId w:val="16"/>
      </w:numPr>
    </w:pPr>
  </w:style>
  <w:style w:type="paragraph" w:styleId="Caption1" w:customStyle="1">
    <w:name w:val="Caption 1"/>
    <w:basedOn w:val="Normal"/>
    <w:rsid w:val="00B846C2"/>
    <w:pPr>
      <w:spacing w:before="120"/>
    </w:pPr>
    <w:rPr>
      <w:i/>
      <w:color w:val="F15F22"/>
    </w:rPr>
  </w:style>
  <w:style w:type="paragraph" w:styleId="Subhead2" w:customStyle="1">
    <w:name w:val="Subhead 2"/>
    <w:basedOn w:val="1bodycopy10pt"/>
    <w:next w:val="1bodycopy10pt"/>
    <w:link w:val="Subhead2Char"/>
    <w:qFormat/>
    <w:rsid w:val="00B846C2"/>
    <w:pPr>
      <w:spacing w:before="240"/>
    </w:pPr>
    <w:rPr>
      <w:b/>
      <w:color w:val="12263F"/>
      <w:sz w:val="24"/>
    </w:rPr>
  </w:style>
  <w:style w:type="character" w:styleId="Subhead2Char" w:customStyle="1">
    <w:name w:val="Subhead 2 Char"/>
    <w:link w:val="Subhead2"/>
    <w:rsid w:val="00B846C2"/>
    <w:rPr>
      <w:rFonts w:eastAsia="MS Mincho"/>
      <w:b/>
      <w:color w:val="12263F"/>
      <w:sz w:val="24"/>
      <w:szCs w:val="24"/>
      <w:lang w:val="en-US"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785BEE"/>
    <w:pPr>
      <w:spacing w:after="100"/>
      <w:ind w:left="400"/>
    </w:pPr>
  </w:style>
  <w:style w:type="character" w:styleId="UnresolvedMention1" w:customStyle="1">
    <w:name w:val="Unresolved Mention1"/>
    <w:uiPriority w:val="99"/>
    <w:semiHidden/>
    <w:unhideWhenUsed/>
    <w:rsid w:val="00E606E8"/>
    <w:rPr>
      <w:color w:val="605E5C"/>
      <w:shd w:val="clear" w:color="auto" w:fill="E1DFDD"/>
    </w:rPr>
  </w:style>
  <w:style w:type="numbering" w:styleId="CurrentList1" w:customStyle="1">
    <w:name w:val="Current List1"/>
    <w:uiPriority w:val="99"/>
    <w:rsid w:val="00B81BD0"/>
    <w:pPr>
      <w:numPr>
        <w:numId w:val="1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8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1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5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6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5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6.png" Id="rId8" /><Relationship Type="http://schemas.openxmlformats.org/officeDocument/2006/relationships/header" Target="header2.xml" Id="rId13" /><Relationship Type="http://schemas.openxmlformats.org/officeDocument/2006/relationships/header" Target="header5.xml" Id="rId18" /><Relationship Type="http://schemas.openxmlformats.org/officeDocument/2006/relationships/customXml" Target="../customXml/item3.xml" Id="rId26" /><Relationship Type="http://schemas.openxmlformats.org/officeDocument/2006/relationships/styles" Target="styles.xml" Id="rId3" /><Relationship Type="http://schemas.openxmlformats.org/officeDocument/2006/relationships/header" Target="header6.xml" Id="rId21" /><Relationship Type="http://schemas.openxmlformats.org/officeDocument/2006/relationships/endnotes" Target="endnotes.xml" Id="rId7" /><Relationship Type="http://schemas.openxmlformats.org/officeDocument/2006/relationships/header" Target="header1.xml" Id="rId12" /><Relationship Type="http://schemas.openxmlformats.org/officeDocument/2006/relationships/header" Target="header4.xml" Id="rId17" /><Relationship Type="http://schemas.openxmlformats.org/officeDocument/2006/relationships/customXml" Target="../customXml/item2.xml" Id="rId25" /><Relationship Type="http://schemas.openxmlformats.org/officeDocument/2006/relationships/numbering" Target="numbering.xml" Id="rId2" /><Relationship Type="http://schemas.openxmlformats.org/officeDocument/2006/relationships/footer" Target="footer2.xml" Id="rId16" /><Relationship Type="http://schemas.openxmlformats.org/officeDocument/2006/relationships/footer" Target="footer4.xml" Id="rId20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24" /><Relationship Type="http://schemas.openxmlformats.org/officeDocument/2006/relationships/webSettings" Target="webSettings.xml" Id="rId5" /><Relationship Type="http://schemas.openxmlformats.org/officeDocument/2006/relationships/header" Target="header3.xml" Id="rId15" /><Relationship Type="http://schemas.openxmlformats.org/officeDocument/2006/relationships/fontTable" Target="fontTable.xml" Id="rId23" /><Relationship Type="http://schemas.openxmlformats.org/officeDocument/2006/relationships/footer" Target="footer3.xml" Id="rId19" /><Relationship Type="http://schemas.openxmlformats.org/officeDocument/2006/relationships/settings" Target="settings.xml" Id="rId4" /><Relationship Type="http://schemas.openxmlformats.org/officeDocument/2006/relationships/footer" Target="footer1.xml" Id="rId14" /><Relationship Type="http://schemas.openxmlformats.org/officeDocument/2006/relationships/footer" Target="footer5.xml" Id="rId22" /><Relationship Type="http://schemas.openxmlformats.org/officeDocument/2006/relationships/customXml" Target="../customXml/item4.xml" Id="rId27" /><Relationship Type="http://schemas.microsoft.com/office/2020/10/relationships/intelligence" Target="intelligence2.xml" Id="Re3a70127035d4183" 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https://thekeysupport.com/terms-of-us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9.png"/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 xmlns:b="http://schemas.openxmlformats.org/officeDocument/2006/bibliography" xmlns="http://schemas.openxmlformats.org/officeDocument/2006/bibliography">
    <b:Tag>Placeholder1</b:Tag>
    <b:RefOrder>1</b:RefOrder>
  </b:Source>
  <b:Source xmlns:b="http://schemas.openxmlformats.org/officeDocument/2006/bibliography" xmlns="http://schemas.openxmlformats.org/officeDocument/2006/bibliography">
    <b:Tag>Placeholder2</b:Tag>
    <b:RefOrder>2</b:RefOrder>
  </b:Source>
</b:Sourc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BA1D695C70364E99A38A06189EA4E2" ma:contentTypeVersion="3" ma:contentTypeDescription="Create a new document." ma:contentTypeScope="" ma:versionID="6c84cba60ffe5f6b65cf70861f2c3019">
  <xsd:schema xmlns:xsd="http://www.w3.org/2001/XMLSchema" xmlns:xs="http://www.w3.org/2001/XMLSchema" xmlns:p="http://schemas.microsoft.com/office/2006/metadata/properties" xmlns:ns2="52403823-a69a-4b73-a505-7e2f3f2bbb5d" targetNamespace="http://schemas.microsoft.com/office/2006/metadata/properties" ma:root="true" ma:fieldsID="edc6c36581d0fa373e79bdf9d082c656" ns2:_="">
    <xsd:import namespace="52403823-a69a-4b73-a505-7e2f3f2bbb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403823-a69a-4b73-a505-7e2f3f2bbb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B6C4EFB-ADA9-4C99-BB75-C5168CBA1E2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B829360-ADFD-49E6-8F92-0E00D0A6DAD8}"/>
</file>

<file path=customXml/itemProps3.xml><?xml version="1.0" encoding="utf-8"?>
<ds:datastoreItem xmlns:ds="http://schemas.openxmlformats.org/officeDocument/2006/customXml" ds:itemID="{B1A9AAAE-7F5D-43BD-93C2-C519FAC12D77}"/>
</file>

<file path=customXml/itemProps4.xml><?xml version="1.0" encoding="utf-8"?>
<ds:datastoreItem xmlns:ds="http://schemas.openxmlformats.org/officeDocument/2006/customXml" ds:itemID="{A3340FEC-7E19-42E4-93BC-A8E98369533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Tyrone</dc:creator>
  <keywords/>
  <dc:description/>
  <lastModifiedBy>Tyrone Perry-Harry - Executive Headteacher</lastModifiedBy>
  <revision>5</revision>
  <lastPrinted>2026-01-26T17:39:00.0000000Z</lastPrinted>
  <dcterms:created xsi:type="dcterms:W3CDTF">2026-09-30T08:01:00.0000000Z</dcterms:created>
  <dcterms:modified xsi:type="dcterms:W3CDTF">2026-10-05T07:59:25.4244725Z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0x0101009EBA1D695C70364E99A38A06189EA4E2</vt:lpwstr>
  </property>
</Properties>
</file>