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59A73" w14:textId="5228E217" w:rsidR="001B20D0" w:rsidRDefault="001B20D0" w:rsidP="001B20D0">
      <w:pPr>
        <w:rPr>
          <w:rFonts w:ascii="Outfit" w:hAnsi="Outfit"/>
          <w:b/>
          <w:bCs/>
          <w:color w:val="0A2F41" w:themeColor="accent1" w:themeShade="80"/>
          <w:sz w:val="44"/>
          <w:szCs w:val="44"/>
        </w:rPr>
      </w:pPr>
    </w:p>
    <w:p w14:paraId="03E473A9" w14:textId="4B03F6BF" w:rsidR="001B20D0" w:rsidRDefault="001B20D0" w:rsidP="001B20D0">
      <w:pPr>
        <w:rPr>
          <w:rFonts w:ascii="Outfit" w:hAnsi="Outfit"/>
          <w:b/>
          <w:bCs/>
          <w:color w:val="0A2F41" w:themeColor="accent1" w:themeShade="80"/>
          <w:sz w:val="44"/>
          <w:szCs w:val="44"/>
        </w:rPr>
      </w:pPr>
    </w:p>
    <w:p w14:paraId="21CB8E50" w14:textId="2B1ED2D7" w:rsidR="001B20D0" w:rsidRDefault="001B20D0" w:rsidP="001B20D0">
      <w:pPr>
        <w:rPr>
          <w:rFonts w:ascii="Outfit" w:hAnsi="Outfit"/>
          <w:b/>
          <w:bCs/>
          <w:color w:val="0A2F41" w:themeColor="accent1" w:themeShade="80"/>
          <w:sz w:val="44"/>
          <w:szCs w:val="44"/>
        </w:rPr>
      </w:pPr>
    </w:p>
    <w:p w14:paraId="64DE3462" w14:textId="7FBA00CE" w:rsidR="001B20D0" w:rsidRDefault="001B20D0" w:rsidP="001B20D0">
      <w:pPr>
        <w:rPr>
          <w:rFonts w:ascii="Outfit" w:hAnsi="Outfit"/>
          <w:b/>
          <w:bCs/>
          <w:color w:val="0A2F41" w:themeColor="accent1" w:themeShade="80"/>
          <w:sz w:val="44"/>
          <w:szCs w:val="44"/>
        </w:rPr>
      </w:pPr>
    </w:p>
    <w:p w14:paraId="2BFC6D53" w14:textId="05765D82" w:rsidR="001B20D0" w:rsidRDefault="001B20D0" w:rsidP="001B20D0">
      <w:pPr>
        <w:rPr>
          <w:rFonts w:ascii="Outfit" w:hAnsi="Outfit"/>
          <w:b/>
          <w:bCs/>
          <w:color w:val="0A2F41" w:themeColor="accent1" w:themeShade="80"/>
          <w:sz w:val="44"/>
          <w:szCs w:val="44"/>
        </w:rPr>
      </w:pPr>
      <w:r>
        <w:rPr>
          <w:noProof/>
        </w:rPr>
        <w:drawing>
          <wp:anchor distT="0" distB="0" distL="114300" distR="114300" simplePos="0" relativeHeight="251658240" behindDoc="0" locked="0" layoutInCell="1" allowOverlap="1" wp14:anchorId="2DC719A0" wp14:editId="611F6A38">
            <wp:simplePos x="0" y="0"/>
            <wp:positionH relativeFrom="column">
              <wp:posOffset>533400</wp:posOffset>
            </wp:positionH>
            <wp:positionV relativeFrom="paragraph">
              <wp:posOffset>466725</wp:posOffset>
            </wp:positionV>
            <wp:extent cx="5731510" cy="3267075"/>
            <wp:effectExtent l="0" t="0" r="2540" b="9525"/>
            <wp:wrapSquare wrapText="bothSides"/>
            <wp:docPr id="1352649938" name="Picture 1" descr="A logo with a tre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49938" name="Picture 1" descr="A logo with a tree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267075"/>
                    </a:xfrm>
                    <a:prstGeom prst="rect">
                      <a:avLst/>
                    </a:prstGeom>
                  </pic:spPr>
                </pic:pic>
              </a:graphicData>
            </a:graphic>
          </wp:anchor>
        </w:drawing>
      </w:r>
      <w:r>
        <w:rPr>
          <w:rFonts w:ascii="Outfit" w:hAnsi="Outfit"/>
          <w:b/>
          <w:bCs/>
          <w:color w:val="0A2F41" w:themeColor="accent1" w:themeShade="80"/>
          <w:sz w:val="44"/>
          <w:szCs w:val="44"/>
        </w:rPr>
        <w:br w:type="textWrapping" w:clear="all"/>
      </w:r>
    </w:p>
    <w:p w14:paraId="4B185E07" w14:textId="77777777" w:rsidR="001B20D0" w:rsidRDefault="001B20D0" w:rsidP="001B20D0">
      <w:pPr>
        <w:jc w:val="center"/>
        <w:rPr>
          <w:rFonts w:ascii="Outfit" w:hAnsi="Outfit"/>
          <w:b/>
          <w:bCs/>
          <w:color w:val="0A2F41" w:themeColor="accent1" w:themeShade="80"/>
          <w:sz w:val="44"/>
          <w:szCs w:val="44"/>
        </w:rPr>
      </w:pPr>
    </w:p>
    <w:p w14:paraId="16C806C6" w14:textId="77777777" w:rsidR="001B20D0" w:rsidRDefault="001B20D0" w:rsidP="001B20D0">
      <w:pPr>
        <w:jc w:val="center"/>
        <w:rPr>
          <w:rFonts w:ascii="Outfit" w:hAnsi="Outfit"/>
          <w:b/>
          <w:bCs/>
          <w:color w:val="0A2F41" w:themeColor="accent1" w:themeShade="80"/>
          <w:sz w:val="44"/>
          <w:szCs w:val="44"/>
        </w:rPr>
      </w:pPr>
    </w:p>
    <w:p w14:paraId="4ECA984C" w14:textId="77777777" w:rsidR="001B20D0" w:rsidRDefault="001B20D0" w:rsidP="001B20D0">
      <w:pPr>
        <w:jc w:val="center"/>
        <w:rPr>
          <w:rFonts w:ascii="Outfit" w:hAnsi="Outfit"/>
          <w:b/>
          <w:bCs/>
          <w:color w:val="0A2F41" w:themeColor="accent1" w:themeShade="80"/>
          <w:sz w:val="44"/>
          <w:szCs w:val="44"/>
        </w:rPr>
      </w:pPr>
    </w:p>
    <w:p w14:paraId="5468BDA2" w14:textId="12B898CC" w:rsidR="00FB68F3" w:rsidRPr="001B20D0" w:rsidRDefault="00FB68F3" w:rsidP="001B20D0">
      <w:pPr>
        <w:jc w:val="center"/>
        <w:rPr>
          <w:rFonts w:ascii="Outfit" w:hAnsi="Outfit"/>
          <w:b/>
          <w:bCs/>
          <w:color w:val="0A2F41" w:themeColor="accent1" w:themeShade="80"/>
          <w:sz w:val="44"/>
          <w:szCs w:val="44"/>
        </w:rPr>
      </w:pPr>
      <w:r w:rsidRPr="001B20D0">
        <w:rPr>
          <w:rFonts w:ascii="Outfit" w:hAnsi="Outfit"/>
          <w:b/>
          <w:bCs/>
          <w:color w:val="0A2F41" w:themeColor="accent1" w:themeShade="80"/>
          <w:sz w:val="44"/>
          <w:szCs w:val="44"/>
        </w:rPr>
        <w:t>Anti-Bullying Policy</w:t>
      </w:r>
    </w:p>
    <w:p w14:paraId="01552860" w14:textId="58C49C62" w:rsidR="00FB68F3" w:rsidRDefault="00FB68F3" w:rsidP="001B20D0">
      <w:pPr>
        <w:jc w:val="center"/>
        <w:rPr>
          <w:rFonts w:ascii="Outfit" w:hAnsi="Outfit"/>
          <w:color w:val="0A2F41" w:themeColor="accent1" w:themeShade="80"/>
        </w:rPr>
      </w:pPr>
      <w:r w:rsidRPr="001B20D0">
        <w:rPr>
          <w:rFonts w:ascii="Outfit" w:hAnsi="Outfit"/>
          <w:color w:val="0A2F41" w:themeColor="accent1" w:themeShade="80"/>
        </w:rPr>
        <w:t>September 2024</w:t>
      </w:r>
    </w:p>
    <w:p w14:paraId="39B3A69B" w14:textId="77777777" w:rsidR="001B20D0" w:rsidRDefault="001B20D0" w:rsidP="001B20D0">
      <w:pPr>
        <w:jc w:val="center"/>
        <w:rPr>
          <w:rFonts w:ascii="Outfit" w:hAnsi="Outfit"/>
          <w:color w:val="0A2F41" w:themeColor="accent1" w:themeShade="80"/>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794"/>
        <w:gridCol w:w="5812"/>
      </w:tblGrid>
      <w:tr w:rsidR="001B20D0" w:rsidRPr="001B20D0" w14:paraId="0A270206" w14:textId="77777777" w:rsidTr="001B20D0">
        <w:trPr>
          <w:jc w:val="center"/>
        </w:trPr>
        <w:tc>
          <w:tcPr>
            <w:tcW w:w="3794" w:type="dxa"/>
            <w:vAlign w:val="center"/>
          </w:tcPr>
          <w:p w14:paraId="4F2B5253" w14:textId="77777777" w:rsidR="001B20D0" w:rsidRPr="001B20D0" w:rsidRDefault="001B20D0" w:rsidP="001B20D0">
            <w:pPr>
              <w:spacing w:line="259" w:lineRule="auto"/>
              <w:rPr>
                <w:rFonts w:ascii="Outfit" w:hAnsi="Outfit" w:cstheme="minorHAnsi"/>
                <w:b/>
                <w:bCs/>
                <w:color w:val="0A2F41" w:themeColor="accent1" w:themeShade="80"/>
                <w:sz w:val="36"/>
                <w:szCs w:val="36"/>
              </w:rPr>
            </w:pPr>
            <w:r w:rsidRPr="001B20D0">
              <w:rPr>
                <w:rFonts w:ascii="Outfit" w:hAnsi="Outfit" w:cstheme="minorHAnsi"/>
                <w:b/>
                <w:bCs/>
                <w:color w:val="0A2F41" w:themeColor="accent1" w:themeShade="80"/>
                <w:sz w:val="36"/>
                <w:szCs w:val="36"/>
              </w:rPr>
              <w:t>Version:</w:t>
            </w:r>
          </w:p>
        </w:tc>
        <w:tc>
          <w:tcPr>
            <w:tcW w:w="5812" w:type="dxa"/>
            <w:vAlign w:val="center"/>
          </w:tcPr>
          <w:p w14:paraId="4C022A8B" w14:textId="77777777" w:rsidR="001B20D0" w:rsidRPr="001B20D0" w:rsidRDefault="001B20D0" w:rsidP="001B20D0">
            <w:pPr>
              <w:spacing w:line="259" w:lineRule="auto"/>
              <w:rPr>
                <w:rFonts w:ascii="Outfit" w:hAnsi="Outfit"/>
                <w:color w:val="0A2F41" w:themeColor="accent1" w:themeShade="80"/>
                <w:sz w:val="28"/>
                <w:szCs w:val="28"/>
              </w:rPr>
            </w:pPr>
            <w:r w:rsidRPr="001B20D0">
              <w:rPr>
                <w:rFonts w:ascii="Outfit" w:hAnsi="Outfit"/>
                <w:color w:val="0A2F41" w:themeColor="accent1" w:themeShade="80"/>
                <w:sz w:val="28"/>
                <w:szCs w:val="28"/>
              </w:rPr>
              <w:t>1</w:t>
            </w:r>
          </w:p>
        </w:tc>
      </w:tr>
      <w:tr w:rsidR="001B20D0" w:rsidRPr="001B20D0" w14:paraId="1DEF0D23" w14:textId="77777777" w:rsidTr="001B20D0">
        <w:trPr>
          <w:jc w:val="center"/>
        </w:trPr>
        <w:tc>
          <w:tcPr>
            <w:tcW w:w="3794" w:type="dxa"/>
            <w:vAlign w:val="center"/>
          </w:tcPr>
          <w:p w14:paraId="15854665" w14:textId="77777777" w:rsidR="001B20D0" w:rsidRPr="001B20D0" w:rsidRDefault="001B20D0" w:rsidP="001B20D0">
            <w:pPr>
              <w:spacing w:line="259" w:lineRule="auto"/>
              <w:rPr>
                <w:rFonts w:ascii="Outfit" w:hAnsi="Outfit" w:cstheme="minorHAnsi"/>
                <w:b/>
                <w:bCs/>
                <w:color w:val="0A2F41" w:themeColor="accent1" w:themeShade="80"/>
                <w:sz w:val="36"/>
                <w:szCs w:val="36"/>
              </w:rPr>
            </w:pPr>
            <w:r w:rsidRPr="001B20D0">
              <w:rPr>
                <w:rFonts w:ascii="Outfit" w:hAnsi="Outfit" w:cstheme="minorHAnsi"/>
                <w:b/>
                <w:bCs/>
                <w:color w:val="0A2F41" w:themeColor="accent1" w:themeShade="80"/>
                <w:sz w:val="36"/>
                <w:szCs w:val="36"/>
              </w:rPr>
              <w:t>Authorised By:</w:t>
            </w:r>
          </w:p>
        </w:tc>
        <w:tc>
          <w:tcPr>
            <w:tcW w:w="5812" w:type="dxa"/>
            <w:vAlign w:val="center"/>
          </w:tcPr>
          <w:p w14:paraId="34EA5C98" w14:textId="77777777" w:rsidR="001B20D0" w:rsidRPr="001B20D0" w:rsidRDefault="001B20D0" w:rsidP="001B20D0">
            <w:pPr>
              <w:spacing w:line="259" w:lineRule="auto"/>
              <w:rPr>
                <w:rFonts w:ascii="Outfit" w:eastAsia="Calibri" w:hAnsi="Outfit" w:cs="Calibri"/>
                <w:b/>
                <w:bCs/>
                <w:color w:val="0A2F41" w:themeColor="accent1" w:themeShade="80"/>
                <w:sz w:val="28"/>
                <w:szCs w:val="28"/>
              </w:rPr>
            </w:pPr>
            <w:r w:rsidRPr="001B20D0">
              <w:rPr>
                <w:rFonts w:ascii="Outfit" w:eastAsia="Calibri" w:hAnsi="Outfit" w:cs="Calibri"/>
                <w:b/>
                <w:bCs/>
                <w:color w:val="0A2F41" w:themeColor="accent1" w:themeShade="80"/>
                <w:sz w:val="28"/>
                <w:szCs w:val="28"/>
              </w:rPr>
              <w:t>S. Morrison CEO (Chief Executive Officer)</w:t>
            </w:r>
          </w:p>
        </w:tc>
      </w:tr>
      <w:tr w:rsidR="001B20D0" w:rsidRPr="001B20D0" w14:paraId="28B5853F" w14:textId="77777777" w:rsidTr="001B20D0">
        <w:trPr>
          <w:jc w:val="center"/>
        </w:trPr>
        <w:tc>
          <w:tcPr>
            <w:tcW w:w="3794" w:type="dxa"/>
            <w:vAlign w:val="center"/>
          </w:tcPr>
          <w:p w14:paraId="76D7A9FD" w14:textId="77777777" w:rsidR="001B20D0" w:rsidRPr="001B20D0" w:rsidRDefault="001B20D0" w:rsidP="001B20D0">
            <w:pPr>
              <w:spacing w:line="259" w:lineRule="auto"/>
              <w:rPr>
                <w:rFonts w:ascii="Outfit" w:hAnsi="Outfit" w:cstheme="minorHAnsi"/>
                <w:b/>
                <w:bCs/>
                <w:color w:val="0A2F41" w:themeColor="accent1" w:themeShade="80"/>
                <w:sz w:val="36"/>
                <w:szCs w:val="36"/>
              </w:rPr>
            </w:pPr>
            <w:r w:rsidRPr="001B20D0">
              <w:rPr>
                <w:rFonts w:ascii="Outfit" w:hAnsi="Outfit" w:cstheme="minorHAnsi"/>
                <w:b/>
                <w:bCs/>
                <w:color w:val="0A2F41" w:themeColor="accent1" w:themeShade="80"/>
                <w:sz w:val="36"/>
                <w:szCs w:val="36"/>
              </w:rPr>
              <w:t>For use in:</w:t>
            </w:r>
          </w:p>
        </w:tc>
        <w:tc>
          <w:tcPr>
            <w:tcW w:w="5812" w:type="dxa"/>
            <w:vAlign w:val="center"/>
          </w:tcPr>
          <w:p w14:paraId="4AA14A8B" w14:textId="6DAB484A" w:rsidR="001B20D0" w:rsidRPr="001B20D0" w:rsidRDefault="001B20D0" w:rsidP="001B20D0">
            <w:pPr>
              <w:spacing w:line="259" w:lineRule="auto"/>
              <w:rPr>
                <w:rFonts w:ascii="Outfit" w:hAnsi="Outfit" w:cstheme="minorHAnsi"/>
                <w:color w:val="0A2F41" w:themeColor="accent1" w:themeShade="80"/>
                <w:sz w:val="28"/>
                <w:szCs w:val="28"/>
              </w:rPr>
            </w:pPr>
            <w:r w:rsidRPr="001B20D0">
              <w:rPr>
                <w:rFonts w:ascii="Outfit" w:hAnsi="Outfit" w:cstheme="minorHAnsi"/>
                <w:color w:val="0A2F41" w:themeColor="accent1" w:themeShade="80"/>
                <w:sz w:val="28"/>
                <w:szCs w:val="28"/>
              </w:rPr>
              <w:t>All Elmtree</w:t>
            </w:r>
            <w:r>
              <w:rPr>
                <w:rFonts w:ascii="Outfit" w:hAnsi="Outfit" w:cstheme="minorHAnsi"/>
                <w:color w:val="0A2F41" w:themeColor="accent1" w:themeShade="80"/>
                <w:sz w:val="28"/>
                <w:szCs w:val="28"/>
              </w:rPr>
              <w:t xml:space="preserve"> ALP &amp; Elmtree Grove School</w:t>
            </w:r>
          </w:p>
        </w:tc>
      </w:tr>
      <w:tr w:rsidR="001B20D0" w:rsidRPr="001B20D0" w14:paraId="113FDF46" w14:textId="77777777" w:rsidTr="001B20D0">
        <w:trPr>
          <w:jc w:val="center"/>
        </w:trPr>
        <w:tc>
          <w:tcPr>
            <w:tcW w:w="3794" w:type="dxa"/>
            <w:vAlign w:val="center"/>
          </w:tcPr>
          <w:p w14:paraId="56C5980E" w14:textId="77777777" w:rsidR="001B20D0" w:rsidRPr="001B20D0" w:rsidRDefault="001B20D0" w:rsidP="001B20D0">
            <w:pPr>
              <w:spacing w:line="259" w:lineRule="auto"/>
              <w:rPr>
                <w:rFonts w:ascii="Outfit" w:hAnsi="Outfit" w:cstheme="minorHAnsi"/>
                <w:b/>
                <w:bCs/>
                <w:color w:val="0A2F41" w:themeColor="accent1" w:themeShade="80"/>
                <w:sz w:val="36"/>
                <w:szCs w:val="36"/>
              </w:rPr>
            </w:pPr>
            <w:r w:rsidRPr="001B20D0">
              <w:rPr>
                <w:rFonts w:ascii="Outfit" w:hAnsi="Outfit" w:cstheme="minorHAnsi"/>
                <w:b/>
                <w:bCs/>
                <w:color w:val="0A2F41" w:themeColor="accent1" w:themeShade="80"/>
                <w:sz w:val="36"/>
                <w:szCs w:val="36"/>
              </w:rPr>
              <w:t>Date:</w:t>
            </w:r>
          </w:p>
        </w:tc>
        <w:tc>
          <w:tcPr>
            <w:tcW w:w="5812" w:type="dxa"/>
            <w:vAlign w:val="center"/>
          </w:tcPr>
          <w:p w14:paraId="75672694" w14:textId="77777777" w:rsidR="001B20D0" w:rsidRPr="001B20D0" w:rsidRDefault="001B20D0" w:rsidP="001B20D0">
            <w:pPr>
              <w:spacing w:line="259" w:lineRule="auto"/>
              <w:rPr>
                <w:rFonts w:ascii="Outfit" w:eastAsia="Calibri" w:hAnsi="Outfit" w:cs="Calibri"/>
                <w:color w:val="0A2F41" w:themeColor="accent1" w:themeShade="80"/>
                <w:sz w:val="28"/>
                <w:szCs w:val="28"/>
              </w:rPr>
            </w:pPr>
            <w:r w:rsidRPr="001B20D0">
              <w:rPr>
                <w:rFonts w:ascii="Outfit" w:eastAsia="Calibri" w:hAnsi="Outfit" w:cs="Calibri"/>
                <w:color w:val="0A2F41" w:themeColor="accent1" w:themeShade="80"/>
                <w:sz w:val="28"/>
                <w:szCs w:val="28"/>
              </w:rPr>
              <w:t>1</w:t>
            </w:r>
            <w:r w:rsidRPr="001B20D0">
              <w:rPr>
                <w:rFonts w:ascii="Outfit" w:eastAsia="Calibri" w:hAnsi="Outfit" w:cs="Calibri"/>
                <w:color w:val="0A2F41" w:themeColor="accent1" w:themeShade="80"/>
                <w:sz w:val="28"/>
                <w:szCs w:val="28"/>
                <w:vertAlign w:val="superscript"/>
              </w:rPr>
              <w:t>st</w:t>
            </w:r>
            <w:r w:rsidRPr="001B20D0">
              <w:rPr>
                <w:rFonts w:ascii="Outfit" w:eastAsia="Calibri" w:hAnsi="Outfit" w:cs="Calibri"/>
                <w:color w:val="0A2F41" w:themeColor="accent1" w:themeShade="80"/>
                <w:sz w:val="28"/>
                <w:szCs w:val="28"/>
              </w:rPr>
              <w:t xml:space="preserve"> September 2024</w:t>
            </w:r>
          </w:p>
        </w:tc>
      </w:tr>
      <w:tr w:rsidR="001B20D0" w:rsidRPr="001B20D0" w14:paraId="0782E9CA" w14:textId="77777777" w:rsidTr="001B20D0">
        <w:trPr>
          <w:jc w:val="center"/>
        </w:trPr>
        <w:tc>
          <w:tcPr>
            <w:tcW w:w="3794" w:type="dxa"/>
            <w:vAlign w:val="center"/>
          </w:tcPr>
          <w:p w14:paraId="5A653C4C" w14:textId="77777777" w:rsidR="001B20D0" w:rsidRPr="001B20D0" w:rsidRDefault="001B20D0" w:rsidP="001B20D0">
            <w:pPr>
              <w:spacing w:line="259" w:lineRule="auto"/>
              <w:rPr>
                <w:rFonts w:ascii="Outfit" w:hAnsi="Outfit" w:cstheme="minorHAnsi"/>
                <w:b/>
                <w:bCs/>
                <w:color w:val="0A2F41" w:themeColor="accent1" w:themeShade="80"/>
                <w:sz w:val="36"/>
                <w:szCs w:val="36"/>
              </w:rPr>
            </w:pPr>
            <w:r w:rsidRPr="001B20D0">
              <w:rPr>
                <w:rFonts w:ascii="Outfit" w:hAnsi="Outfit" w:cstheme="minorHAnsi"/>
                <w:b/>
                <w:bCs/>
                <w:color w:val="0A2F41" w:themeColor="accent1" w:themeShade="80"/>
                <w:sz w:val="36"/>
                <w:szCs w:val="36"/>
              </w:rPr>
              <w:t>Date of next review:</w:t>
            </w:r>
          </w:p>
        </w:tc>
        <w:tc>
          <w:tcPr>
            <w:tcW w:w="5812" w:type="dxa"/>
            <w:vAlign w:val="center"/>
          </w:tcPr>
          <w:p w14:paraId="78C70E77" w14:textId="77777777" w:rsidR="001B20D0" w:rsidRPr="001B20D0" w:rsidRDefault="001B20D0" w:rsidP="001B20D0">
            <w:pPr>
              <w:spacing w:line="259" w:lineRule="auto"/>
              <w:rPr>
                <w:rFonts w:ascii="Outfit" w:eastAsia="Calibri" w:hAnsi="Outfit" w:cs="Calibri"/>
                <w:color w:val="0A2F41" w:themeColor="accent1" w:themeShade="80"/>
                <w:sz w:val="28"/>
                <w:szCs w:val="28"/>
              </w:rPr>
            </w:pPr>
            <w:r w:rsidRPr="001B20D0">
              <w:rPr>
                <w:rFonts w:ascii="Outfit" w:eastAsia="Calibri" w:hAnsi="Outfit" w:cs="Calibri"/>
                <w:color w:val="0A2F41" w:themeColor="accent1" w:themeShade="80"/>
                <w:sz w:val="28"/>
                <w:szCs w:val="28"/>
              </w:rPr>
              <w:t>1</w:t>
            </w:r>
            <w:r w:rsidRPr="001B20D0">
              <w:rPr>
                <w:rFonts w:ascii="Outfit" w:eastAsia="Calibri" w:hAnsi="Outfit" w:cs="Calibri"/>
                <w:color w:val="0A2F41" w:themeColor="accent1" w:themeShade="80"/>
                <w:sz w:val="28"/>
                <w:szCs w:val="28"/>
                <w:vertAlign w:val="superscript"/>
              </w:rPr>
              <w:t>st</w:t>
            </w:r>
            <w:r w:rsidRPr="001B20D0">
              <w:rPr>
                <w:rFonts w:ascii="Outfit" w:eastAsia="Calibri" w:hAnsi="Outfit" w:cs="Calibri"/>
                <w:color w:val="0A2F41" w:themeColor="accent1" w:themeShade="80"/>
                <w:sz w:val="28"/>
                <w:szCs w:val="28"/>
              </w:rPr>
              <w:t xml:space="preserve"> September 2025</w:t>
            </w:r>
          </w:p>
        </w:tc>
      </w:tr>
    </w:tbl>
    <w:p w14:paraId="1954396A" w14:textId="77777777" w:rsidR="001B20D0" w:rsidRPr="001B20D0" w:rsidRDefault="001B20D0" w:rsidP="001B20D0">
      <w:pPr>
        <w:jc w:val="center"/>
        <w:rPr>
          <w:rFonts w:ascii="Outfit" w:hAnsi="Outfit"/>
          <w:color w:val="0A2F41" w:themeColor="accent1" w:themeShade="80"/>
        </w:rPr>
      </w:pPr>
    </w:p>
    <w:p w14:paraId="48D703B7" w14:textId="77777777" w:rsidR="00FB68F3" w:rsidRPr="001B20D0" w:rsidRDefault="00FB68F3">
      <w:pPr>
        <w:rPr>
          <w:rFonts w:ascii="Outfit" w:hAnsi="Outfit"/>
          <w:color w:val="0A2F41" w:themeColor="accent1" w:themeShade="80"/>
        </w:rPr>
      </w:pPr>
    </w:p>
    <w:p w14:paraId="1EFE7AC4" w14:textId="77777777" w:rsidR="00FB68F3" w:rsidRPr="001B20D0" w:rsidRDefault="00FB68F3">
      <w:pPr>
        <w:rPr>
          <w:rFonts w:ascii="Outfit" w:hAnsi="Outfit"/>
          <w:color w:val="0A2F41" w:themeColor="accent1" w:themeShade="80"/>
        </w:rPr>
      </w:pPr>
    </w:p>
    <w:p w14:paraId="4AA3B8D0" w14:textId="77777777" w:rsidR="001B20D0" w:rsidRDefault="001B20D0">
      <w:pPr>
        <w:rPr>
          <w:rFonts w:ascii="Outfit" w:hAnsi="Outfit"/>
          <w:color w:val="0A2F41" w:themeColor="accent1" w:themeShade="80"/>
        </w:rPr>
      </w:pPr>
      <w:r>
        <w:rPr>
          <w:rFonts w:ascii="Outfit" w:hAnsi="Outfit"/>
          <w:color w:val="0A2F41" w:themeColor="accent1" w:themeShade="80"/>
        </w:rPr>
        <w:br w:type="page"/>
      </w:r>
    </w:p>
    <w:p w14:paraId="3864FF95" w14:textId="77777777" w:rsidR="001B20D0" w:rsidRDefault="001B20D0">
      <w:pPr>
        <w:rPr>
          <w:rFonts w:ascii="Outfit" w:hAnsi="Outfit"/>
          <w:b/>
          <w:bCs/>
          <w:color w:val="0A2F41" w:themeColor="accent1" w:themeShade="80"/>
          <w:sz w:val="28"/>
          <w:szCs w:val="28"/>
        </w:rPr>
      </w:pPr>
    </w:p>
    <w:p w14:paraId="73997D47" w14:textId="35EBF6BA" w:rsidR="00FB68F3" w:rsidRPr="001B20D0" w:rsidRDefault="00FB68F3">
      <w:pPr>
        <w:rPr>
          <w:rFonts w:ascii="Outfit" w:hAnsi="Outfit"/>
          <w:b/>
          <w:bCs/>
          <w:color w:val="0A2F41" w:themeColor="accent1" w:themeShade="80"/>
          <w:sz w:val="28"/>
          <w:szCs w:val="28"/>
        </w:rPr>
      </w:pPr>
      <w:r w:rsidRPr="001B20D0">
        <w:rPr>
          <w:rFonts w:ascii="Outfit" w:hAnsi="Outfit"/>
          <w:b/>
          <w:bCs/>
          <w:color w:val="0A2F41" w:themeColor="accent1" w:themeShade="80"/>
          <w:sz w:val="28"/>
          <w:szCs w:val="28"/>
        </w:rPr>
        <w:t>A</w:t>
      </w:r>
      <w:r w:rsidR="001B20D0" w:rsidRPr="001B20D0">
        <w:rPr>
          <w:rFonts w:ascii="Outfit" w:hAnsi="Outfit"/>
          <w:b/>
          <w:bCs/>
          <w:color w:val="0A2F41" w:themeColor="accent1" w:themeShade="80"/>
          <w:sz w:val="28"/>
          <w:szCs w:val="28"/>
        </w:rPr>
        <w:t>im:</w:t>
      </w:r>
    </w:p>
    <w:p w14:paraId="0917B0D8" w14:textId="669440E0" w:rsidR="00FB68F3" w:rsidRPr="001B20D0" w:rsidRDefault="00FB68F3">
      <w:pPr>
        <w:rPr>
          <w:rFonts w:ascii="Outfit" w:hAnsi="Outfit"/>
          <w:color w:val="0A2F41" w:themeColor="accent1" w:themeShade="80"/>
        </w:rPr>
      </w:pPr>
      <w:r w:rsidRPr="001B20D0">
        <w:rPr>
          <w:rFonts w:ascii="Outfit" w:hAnsi="Outfit"/>
          <w:color w:val="0A2F41" w:themeColor="accent1" w:themeShade="80"/>
        </w:rPr>
        <w:t>The aim of this anti-bullying policy is to ensure that pupils</w:t>
      </w:r>
      <w:r w:rsidR="00FF465B" w:rsidRPr="001B20D0">
        <w:rPr>
          <w:rFonts w:ascii="Outfit" w:hAnsi="Outfit"/>
          <w:color w:val="0A2F41" w:themeColor="accent1" w:themeShade="80"/>
        </w:rPr>
        <w:t xml:space="preserve"> at Elmtree Grove School learn in a supportive, caring and safe environment without fear of being bullied. </w:t>
      </w:r>
    </w:p>
    <w:p w14:paraId="408DAA89" w14:textId="63C9ED57" w:rsidR="00FF465B" w:rsidRPr="001B20D0" w:rsidRDefault="00FF465B">
      <w:pPr>
        <w:rPr>
          <w:rFonts w:ascii="Outfit" w:hAnsi="Outfit"/>
          <w:b/>
          <w:bCs/>
          <w:color w:val="0A2F41" w:themeColor="accent1" w:themeShade="80"/>
          <w:sz w:val="28"/>
          <w:szCs w:val="28"/>
        </w:rPr>
      </w:pPr>
      <w:r w:rsidRPr="001B20D0">
        <w:rPr>
          <w:rFonts w:ascii="Outfit" w:hAnsi="Outfit"/>
          <w:b/>
          <w:bCs/>
          <w:color w:val="0A2F41" w:themeColor="accent1" w:themeShade="80"/>
          <w:sz w:val="28"/>
          <w:szCs w:val="28"/>
        </w:rPr>
        <w:t xml:space="preserve">Defining Bullying </w:t>
      </w:r>
    </w:p>
    <w:p w14:paraId="1013E10A" w14:textId="169B9446" w:rsidR="00FF465B" w:rsidRPr="001B20D0" w:rsidRDefault="00FD6606">
      <w:pPr>
        <w:rPr>
          <w:rFonts w:ascii="Outfit" w:hAnsi="Outfit"/>
          <w:color w:val="0A2F41" w:themeColor="accent1" w:themeShade="80"/>
        </w:rPr>
      </w:pPr>
      <w:r w:rsidRPr="001B20D0">
        <w:rPr>
          <w:rFonts w:ascii="Outfit" w:hAnsi="Outfit"/>
          <w:color w:val="0A2F41" w:themeColor="accent1" w:themeShade="80"/>
        </w:rPr>
        <w:t>Elmtree Grove School</w:t>
      </w:r>
      <w:r w:rsidR="00FF465B" w:rsidRPr="001B20D0">
        <w:rPr>
          <w:rFonts w:ascii="Outfit" w:hAnsi="Outfit"/>
          <w:color w:val="0A2F41" w:themeColor="accent1" w:themeShade="80"/>
        </w:rPr>
        <w:t xml:space="preserve"> Education, along with the Anti-Bullying Alliance (ABA), define bullying using the following definition:</w:t>
      </w:r>
    </w:p>
    <w:p w14:paraId="38E8784C" w14:textId="77777777" w:rsidR="00FF465B" w:rsidRPr="001B20D0" w:rsidRDefault="00FF465B">
      <w:pPr>
        <w:rPr>
          <w:rFonts w:ascii="Outfit" w:hAnsi="Outfit"/>
          <w:color w:val="0A2F41" w:themeColor="accent1" w:themeShade="80"/>
        </w:rPr>
      </w:pPr>
      <w:r w:rsidRPr="001B20D0">
        <w:rPr>
          <w:rFonts w:ascii="Outfit" w:hAnsi="Outfit"/>
          <w:color w:val="0A2F41" w:themeColor="accent1" w:themeShade="80"/>
        </w:rPr>
        <w:t xml:space="preserve"> "The repetitive, intentional hurting of one person or group by another person or group, where the relationship involves an imbalance of power. Bullying can be physical, verbal or psychological. It can happen face-to-face or through cyberspace." </w:t>
      </w:r>
    </w:p>
    <w:p w14:paraId="63B68756" w14:textId="77777777" w:rsidR="00FF465B" w:rsidRPr="001B20D0" w:rsidRDefault="00FF465B">
      <w:pPr>
        <w:rPr>
          <w:rFonts w:ascii="Outfit" w:hAnsi="Outfit"/>
          <w:color w:val="0A2F41" w:themeColor="accent1" w:themeShade="80"/>
        </w:rPr>
      </w:pPr>
      <w:r w:rsidRPr="001B20D0">
        <w:rPr>
          <w:rFonts w:ascii="Outfit" w:hAnsi="Outfit"/>
          <w:color w:val="0A2F41" w:themeColor="accent1" w:themeShade="80"/>
        </w:rPr>
        <w:t xml:space="preserve">The ABA differentiates the differences between 'Bullying' and 'Friendship Conflict' issues as follows. </w:t>
      </w:r>
    </w:p>
    <w:p w14:paraId="0AE87A01" w14:textId="77777777" w:rsidR="00FF465B" w:rsidRPr="001B20D0" w:rsidRDefault="00FF465B">
      <w:pPr>
        <w:rPr>
          <w:rFonts w:ascii="Outfit" w:hAnsi="Outfit"/>
          <w:color w:val="0A2F41" w:themeColor="accent1" w:themeShade="80"/>
        </w:rPr>
      </w:pPr>
      <w:r w:rsidRPr="001B20D0">
        <w:rPr>
          <w:rFonts w:ascii="Outfit" w:hAnsi="Outfit"/>
          <w:color w:val="0A2F41" w:themeColor="accent1" w:themeShade="80"/>
        </w:rPr>
        <w:t>Bullying can take a variety of forms:</w:t>
      </w:r>
    </w:p>
    <w:p w14:paraId="0D464433" w14:textId="7F78ECC1" w:rsidR="00FF465B" w:rsidRPr="001B20D0" w:rsidRDefault="00FF465B" w:rsidP="001B20D0">
      <w:pPr>
        <w:pStyle w:val="ListParagraph"/>
        <w:numPr>
          <w:ilvl w:val="0"/>
          <w:numId w:val="3"/>
        </w:numPr>
        <w:rPr>
          <w:rFonts w:ascii="Outfit" w:hAnsi="Outfit"/>
          <w:b/>
          <w:bCs/>
          <w:color w:val="0A2F41" w:themeColor="accent1" w:themeShade="80"/>
          <w:sz w:val="24"/>
          <w:szCs w:val="24"/>
        </w:rPr>
      </w:pPr>
      <w:r w:rsidRPr="001B20D0">
        <w:rPr>
          <w:rFonts w:ascii="Outfit" w:hAnsi="Outfit"/>
          <w:b/>
          <w:bCs/>
          <w:color w:val="0A2F41" w:themeColor="accent1" w:themeShade="80"/>
          <w:sz w:val="24"/>
          <w:szCs w:val="24"/>
        </w:rPr>
        <w:t xml:space="preserve">Emotional - being deliberately unfriendly, excluding, tormenting (e.g. hiding books, threatening gestures) </w:t>
      </w:r>
    </w:p>
    <w:p w14:paraId="7D81A3CF" w14:textId="679D43D5" w:rsidR="00FF465B" w:rsidRPr="001B20D0" w:rsidRDefault="00FF465B" w:rsidP="001B20D0">
      <w:pPr>
        <w:pStyle w:val="ListParagraph"/>
        <w:numPr>
          <w:ilvl w:val="0"/>
          <w:numId w:val="3"/>
        </w:numPr>
        <w:rPr>
          <w:rFonts w:ascii="Outfit" w:hAnsi="Outfit"/>
          <w:b/>
          <w:bCs/>
          <w:color w:val="0A2F41" w:themeColor="accent1" w:themeShade="80"/>
          <w:sz w:val="24"/>
          <w:szCs w:val="24"/>
        </w:rPr>
      </w:pPr>
      <w:r w:rsidRPr="001B20D0">
        <w:rPr>
          <w:rFonts w:ascii="Outfit" w:hAnsi="Outfit"/>
          <w:b/>
          <w:bCs/>
          <w:color w:val="0A2F41" w:themeColor="accent1" w:themeShade="80"/>
          <w:sz w:val="24"/>
          <w:szCs w:val="24"/>
        </w:rPr>
        <w:t xml:space="preserve">Physical - pushing, kicking, hitting, punching or any use of violence </w:t>
      </w:r>
    </w:p>
    <w:p w14:paraId="608206F5" w14:textId="7057090A" w:rsidR="00FF465B" w:rsidRPr="001B20D0" w:rsidRDefault="00FF465B" w:rsidP="001B20D0">
      <w:pPr>
        <w:pStyle w:val="ListParagraph"/>
        <w:numPr>
          <w:ilvl w:val="0"/>
          <w:numId w:val="3"/>
        </w:numPr>
        <w:rPr>
          <w:rFonts w:ascii="Outfit" w:hAnsi="Outfit"/>
          <w:b/>
          <w:bCs/>
          <w:color w:val="0A2F41" w:themeColor="accent1" w:themeShade="80"/>
          <w:sz w:val="24"/>
          <w:szCs w:val="24"/>
        </w:rPr>
      </w:pPr>
      <w:r w:rsidRPr="001B20D0">
        <w:rPr>
          <w:rFonts w:ascii="Outfit" w:hAnsi="Outfit"/>
          <w:b/>
          <w:bCs/>
          <w:color w:val="0A2F41" w:themeColor="accent1" w:themeShade="80"/>
          <w:sz w:val="24"/>
          <w:szCs w:val="24"/>
        </w:rPr>
        <w:t xml:space="preserve">Racist - racial taunts, graffiti, gestures </w:t>
      </w:r>
    </w:p>
    <w:p w14:paraId="162A351C" w14:textId="59A0CD78" w:rsidR="00FF465B" w:rsidRPr="001B20D0" w:rsidRDefault="00FF465B" w:rsidP="001B20D0">
      <w:pPr>
        <w:pStyle w:val="ListParagraph"/>
        <w:numPr>
          <w:ilvl w:val="0"/>
          <w:numId w:val="3"/>
        </w:numPr>
        <w:rPr>
          <w:rFonts w:ascii="Outfit" w:hAnsi="Outfit"/>
          <w:b/>
          <w:bCs/>
          <w:color w:val="0A2F41" w:themeColor="accent1" w:themeShade="80"/>
          <w:sz w:val="24"/>
          <w:szCs w:val="24"/>
        </w:rPr>
      </w:pPr>
      <w:r w:rsidRPr="001B20D0">
        <w:rPr>
          <w:rFonts w:ascii="Outfit" w:hAnsi="Outfit"/>
          <w:b/>
          <w:bCs/>
          <w:color w:val="0A2F41" w:themeColor="accent1" w:themeShade="80"/>
          <w:sz w:val="24"/>
          <w:szCs w:val="24"/>
        </w:rPr>
        <w:t xml:space="preserve">Sexual - unwanted physical contact or sexually abusive comments </w:t>
      </w:r>
    </w:p>
    <w:p w14:paraId="0E4EF730" w14:textId="621097C3" w:rsidR="00FF465B" w:rsidRPr="001B20D0" w:rsidRDefault="00FF465B" w:rsidP="001B20D0">
      <w:pPr>
        <w:pStyle w:val="ListParagraph"/>
        <w:numPr>
          <w:ilvl w:val="0"/>
          <w:numId w:val="3"/>
        </w:numPr>
        <w:rPr>
          <w:rFonts w:ascii="Outfit" w:hAnsi="Outfit"/>
          <w:b/>
          <w:bCs/>
          <w:color w:val="0A2F41" w:themeColor="accent1" w:themeShade="80"/>
          <w:sz w:val="24"/>
          <w:szCs w:val="24"/>
        </w:rPr>
      </w:pPr>
      <w:r w:rsidRPr="001B20D0">
        <w:rPr>
          <w:rFonts w:ascii="Outfit" w:hAnsi="Outfit"/>
          <w:b/>
          <w:bCs/>
          <w:color w:val="0A2F41" w:themeColor="accent1" w:themeShade="80"/>
          <w:sz w:val="24"/>
          <w:szCs w:val="24"/>
        </w:rPr>
        <w:t xml:space="preserve">Homophobic - because of, or focusing on, the issue of sexual orientation, whether actual or perceived </w:t>
      </w:r>
    </w:p>
    <w:p w14:paraId="34D0BA5F" w14:textId="4945FC5B" w:rsidR="00FF465B" w:rsidRPr="001B20D0" w:rsidRDefault="00FF465B" w:rsidP="001B20D0">
      <w:pPr>
        <w:pStyle w:val="ListParagraph"/>
        <w:numPr>
          <w:ilvl w:val="0"/>
          <w:numId w:val="3"/>
        </w:numPr>
        <w:rPr>
          <w:rFonts w:ascii="Outfit" w:hAnsi="Outfit"/>
          <w:b/>
          <w:bCs/>
          <w:color w:val="0A2F41" w:themeColor="accent1" w:themeShade="80"/>
          <w:sz w:val="24"/>
          <w:szCs w:val="24"/>
        </w:rPr>
      </w:pPr>
      <w:r w:rsidRPr="001B20D0">
        <w:rPr>
          <w:rFonts w:ascii="Outfit" w:hAnsi="Outfit"/>
          <w:b/>
          <w:bCs/>
          <w:color w:val="0A2F41" w:themeColor="accent1" w:themeShade="80"/>
          <w:sz w:val="24"/>
          <w:szCs w:val="24"/>
        </w:rPr>
        <w:t xml:space="preserve">Trans-gender – bullying someone trans gender identity </w:t>
      </w:r>
    </w:p>
    <w:p w14:paraId="516C0ABA" w14:textId="14CDE321" w:rsidR="00FF465B" w:rsidRPr="001B20D0" w:rsidRDefault="00FF465B" w:rsidP="001B20D0">
      <w:pPr>
        <w:pStyle w:val="ListParagraph"/>
        <w:numPr>
          <w:ilvl w:val="0"/>
          <w:numId w:val="3"/>
        </w:numPr>
        <w:rPr>
          <w:rFonts w:ascii="Outfit" w:hAnsi="Outfit"/>
          <w:b/>
          <w:bCs/>
          <w:color w:val="0A2F41" w:themeColor="accent1" w:themeShade="80"/>
          <w:sz w:val="24"/>
          <w:szCs w:val="24"/>
        </w:rPr>
      </w:pPr>
      <w:r w:rsidRPr="001B20D0">
        <w:rPr>
          <w:rFonts w:ascii="Outfit" w:hAnsi="Outfit"/>
          <w:b/>
          <w:bCs/>
          <w:color w:val="0A2F41" w:themeColor="accent1" w:themeShade="80"/>
          <w:sz w:val="24"/>
          <w:szCs w:val="24"/>
        </w:rPr>
        <w:t xml:space="preserve">Anti-disability - bullying related to perceptions about disability and/or special educational needs </w:t>
      </w:r>
    </w:p>
    <w:p w14:paraId="2D6B079C" w14:textId="2BB16026" w:rsidR="00FF465B" w:rsidRPr="001B20D0" w:rsidRDefault="00FF465B" w:rsidP="001B20D0">
      <w:pPr>
        <w:pStyle w:val="ListParagraph"/>
        <w:numPr>
          <w:ilvl w:val="0"/>
          <w:numId w:val="3"/>
        </w:numPr>
        <w:rPr>
          <w:rFonts w:ascii="Outfit" w:hAnsi="Outfit"/>
          <w:b/>
          <w:bCs/>
          <w:color w:val="0A2F41" w:themeColor="accent1" w:themeShade="80"/>
          <w:sz w:val="24"/>
          <w:szCs w:val="24"/>
        </w:rPr>
      </w:pPr>
      <w:r w:rsidRPr="001B20D0">
        <w:rPr>
          <w:rFonts w:ascii="Outfit" w:hAnsi="Outfit"/>
          <w:b/>
          <w:bCs/>
          <w:color w:val="0A2F41" w:themeColor="accent1" w:themeShade="80"/>
          <w:sz w:val="24"/>
          <w:szCs w:val="24"/>
        </w:rPr>
        <w:t xml:space="preserve">Verbal - name-calling, sarcasm, spreading rumours, teasing </w:t>
      </w:r>
    </w:p>
    <w:p w14:paraId="58E46822" w14:textId="5A66966A" w:rsidR="00FF465B" w:rsidRPr="001B20D0" w:rsidRDefault="00FF465B" w:rsidP="001B20D0">
      <w:pPr>
        <w:pStyle w:val="ListParagraph"/>
        <w:numPr>
          <w:ilvl w:val="0"/>
          <w:numId w:val="3"/>
        </w:numPr>
        <w:rPr>
          <w:rFonts w:ascii="Outfit" w:hAnsi="Outfit"/>
          <w:b/>
          <w:bCs/>
          <w:color w:val="0A2F41" w:themeColor="accent1" w:themeShade="80"/>
          <w:sz w:val="24"/>
          <w:szCs w:val="24"/>
        </w:rPr>
      </w:pPr>
      <w:r w:rsidRPr="001B20D0">
        <w:rPr>
          <w:rFonts w:ascii="Outfit" w:hAnsi="Outfit"/>
          <w:b/>
          <w:bCs/>
          <w:color w:val="0A2F41" w:themeColor="accent1" w:themeShade="80"/>
          <w:sz w:val="24"/>
          <w:szCs w:val="24"/>
        </w:rPr>
        <w:t>Cyber - misusing the internet, e-mail &amp; internet chat rooms making threats by text messaging or telephone calls misusing associated technology, i.e. camera &amp; video facilities</w:t>
      </w:r>
    </w:p>
    <w:p w14:paraId="67C68DDE" w14:textId="5F011E7D" w:rsidR="00FF465B" w:rsidRPr="001B20D0" w:rsidRDefault="00FF465B" w:rsidP="001B20D0">
      <w:pPr>
        <w:jc w:val="center"/>
        <w:rPr>
          <w:rFonts w:ascii="Outfit" w:hAnsi="Outfit"/>
          <w:color w:val="0A2F41" w:themeColor="accent1" w:themeShade="80"/>
        </w:rPr>
      </w:pPr>
      <w:r w:rsidRPr="001B20D0">
        <w:rPr>
          <w:rFonts w:ascii="Outfit" w:hAnsi="Outfit"/>
          <w:noProof/>
          <w:color w:val="0A2F41" w:themeColor="accent1" w:themeShade="80"/>
        </w:rPr>
        <w:drawing>
          <wp:inline distT="0" distB="0" distL="0" distR="0" wp14:anchorId="41A37587" wp14:editId="6058D6FB">
            <wp:extent cx="3871295" cy="1798476"/>
            <wp:effectExtent l="0" t="0" r="0" b="0"/>
            <wp:docPr id="674985601" name="Picture 1" descr="A screen 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85601" name="Picture 1" descr="A screen shot of a white background&#10;&#10;Description automatically generated"/>
                    <pic:cNvPicPr/>
                  </pic:nvPicPr>
                  <pic:blipFill>
                    <a:blip r:embed="rId8"/>
                    <a:stretch>
                      <a:fillRect/>
                    </a:stretch>
                  </pic:blipFill>
                  <pic:spPr>
                    <a:xfrm>
                      <a:off x="0" y="0"/>
                      <a:ext cx="3871295" cy="1798476"/>
                    </a:xfrm>
                    <a:prstGeom prst="rect">
                      <a:avLst/>
                    </a:prstGeom>
                  </pic:spPr>
                </pic:pic>
              </a:graphicData>
            </a:graphic>
          </wp:inline>
        </w:drawing>
      </w:r>
    </w:p>
    <w:p w14:paraId="640F43E6" w14:textId="33E8DA37" w:rsidR="00FF465B" w:rsidRPr="001B20D0" w:rsidRDefault="00FF465B">
      <w:pPr>
        <w:rPr>
          <w:rFonts w:ascii="Outfit" w:hAnsi="Outfit"/>
          <w:color w:val="0A2F41" w:themeColor="accent1" w:themeShade="80"/>
        </w:rPr>
      </w:pPr>
      <w:r w:rsidRPr="001B20D0">
        <w:rPr>
          <w:rFonts w:ascii="Outfit" w:hAnsi="Outfit"/>
          <w:color w:val="0A2F41" w:themeColor="accent1" w:themeShade="80"/>
        </w:rPr>
        <w:t xml:space="preserve">Bullying in any form, by anyone, will not be tolerated at </w:t>
      </w:r>
      <w:r w:rsidR="00FD6606" w:rsidRPr="001B20D0">
        <w:rPr>
          <w:rFonts w:ascii="Outfit" w:hAnsi="Outfit"/>
          <w:color w:val="0A2F41" w:themeColor="accent1" w:themeShade="80"/>
        </w:rPr>
        <w:t>Elmtree Grove School</w:t>
      </w:r>
      <w:r w:rsidRPr="001B20D0">
        <w:rPr>
          <w:rFonts w:ascii="Outfit" w:hAnsi="Outfit"/>
          <w:color w:val="0A2F41" w:themeColor="accent1" w:themeShade="80"/>
        </w:rPr>
        <w:t xml:space="preserve">. We do not accept any form of behaviour which hurts, threatens or frightens any member of the school community. Everyone has the right to feel safe and happy in school and in the playground. At </w:t>
      </w:r>
      <w:r w:rsidR="00FD6606" w:rsidRPr="001B20D0">
        <w:rPr>
          <w:rFonts w:ascii="Outfit" w:hAnsi="Outfit"/>
          <w:color w:val="0A2F41" w:themeColor="accent1" w:themeShade="80"/>
        </w:rPr>
        <w:t>Elmtree Grove School</w:t>
      </w:r>
      <w:r w:rsidRPr="001B20D0">
        <w:rPr>
          <w:rFonts w:ascii="Outfit" w:hAnsi="Outfit"/>
          <w:color w:val="0A2F41" w:themeColor="accent1" w:themeShade="80"/>
        </w:rPr>
        <w:t xml:space="preserve">, we strive to protect and nurture the emotional wellbeing of all at our school and believe in eradicating bullying without victimising the bully. Victims will be confident that support will be given, and appropriate action will be taken against bullies to ensure that their behaviour changes. </w:t>
      </w:r>
    </w:p>
    <w:p w14:paraId="619DAAA3" w14:textId="77777777" w:rsidR="001B20D0" w:rsidRDefault="001B20D0">
      <w:pPr>
        <w:rPr>
          <w:rFonts w:ascii="Outfit" w:hAnsi="Outfit"/>
          <w:b/>
          <w:bCs/>
          <w:color w:val="0A2F41" w:themeColor="accent1" w:themeShade="80"/>
          <w:sz w:val="28"/>
          <w:szCs w:val="28"/>
        </w:rPr>
      </w:pPr>
    </w:p>
    <w:p w14:paraId="436C5F09" w14:textId="070839CA" w:rsidR="00FF465B" w:rsidRPr="001B20D0" w:rsidRDefault="00FF465B">
      <w:pPr>
        <w:rPr>
          <w:rFonts w:ascii="Outfit" w:hAnsi="Outfit"/>
          <w:b/>
          <w:bCs/>
          <w:color w:val="0A2F41" w:themeColor="accent1" w:themeShade="80"/>
          <w:sz w:val="28"/>
          <w:szCs w:val="28"/>
        </w:rPr>
      </w:pPr>
      <w:r w:rsidRPr="001B20D0">
        <w:rPr>
          <w:rFonts w:ascii="Outfit" w:hAnsi="Outfit"/>
          <w:b/>
          <w:bCs/>
          <w:color w:val="0A2F41" w:themeColor="accent1" w:themeShade="80"/>
          <w:sz w:val="28"/>
          <w:szCs w:val="28"/>
        </w:rPr>
        <w:t xml:space="preserve">Preventative Measures </w:t>
      </w:r>
    </w:p>
    <w:p w14:paraId="14DCB822" w14:textId="5ABC27FD" w:rsidR="00FF465B" w:rsidRPr="001B20D0" w:rsidRDefault="00FF465B">
      <w:pPr>
        <w:rPr>
          <w:rFonts w:ascii="Outfit" w:hAnsi="Outfit"/>
          <w:color w:val="0A2F41" w:themeColor="accent1" w:themeShade="80"/>
        </w:rPr>
      </w:pPr>
      <w:r w:rsidRPr="001B20D0">
        <w:rPr>
          <w:rFonts w:ascii="Outfit" w:hAnsi="Outfit"/>
          <w:color w:val="0A2F41" w:themeColor="accent1" w:themeShade="80"/>
        </w:rPr>
        <w:t xml:space="preserve">All members of staff will help to promote a whole-school ethos of mutual respect and will encourage pupils to show care, politeness, respect and honesty and will teach and promote empathy. Within the curriculum, the school will raise awareness of the nature of bullying in PSHE, circle time, assemblies and during an annual Anti-Bullying Week. Pupils are taught to celebrate differences of others and their families and appreciate differences in others. Pupils will be encouraged to report any incidents of bullying and never to be a bystander. We strive to ensure that our school continues to be a ‘listening school’ whereby the pupils always feel that their voices are heard. We ensure that there are always opportunities for pupils to report incidents of bullying to an adult or to discuss anything that they feel uncomfortable about. Staff who have been bullied will be encouraged to report any incidents to a member of the Senior Leadership Team so that appropriate steps can be taken. All staff will be alert to signs of bullying and act promptly and firmly against it, in accordance with school policy </w:t>
      </w:r>
    </w:p>
    <w:p w14:paraId="5CA63806" w14:textId="19FE6180" w:rsidR="00FF465B" w:rsidRPr="001B20D0" w:rsidRDefault="00FF465B">
      <w:pPr>
        <w:rPr>
          <w:rFonts w:ascii="Outfit" w:hAnsi="Outfit"/>
          <w:b/>
          <w:bCs/>
          <w:color w:val="0A2F41" w:themeColor="accent1" w:themeShade="80"/>
          <w:sz w:val="28"/>
          <w:szCs w:val="28"/>
        </w:rPr>
      </w:pPr>
      <w:r w:rsidRPr="001B20D0">
        <w:rPr>
          <w:rFonts w:ascii="Outfit" w:hAnsi="Outfit"/>
          <w:b/>
          <w:bCs/>
          <w:color w:val="0A2F41" w:themeColor="accent1" w:themeShade="80"/>
          <w:sz w:val="28"/>
          <w:szCs w:val="28"/>
        </w:rPr>
        <w:t xml:space="preserve">Dealing with incidents  </w:t>
      </w:r>
    </w:p>
    <w:p w14:paraId="47ABB9EB" w14:textId="77777777" w:rsidR="00FF465B" w:rsidRPr="001B20D0" w:rsidRDefault="00FF465B">
      <w:pPr>
        <w:rPr>
          <w:rFonts w:ascii="Outfit" w:hAnsi="Outfit"/>
          <w:color w:val="0A2F41" w:themeColor="accent1" w:themeShade="80"/>
        </w:rPr>
      </w:pPr>
      <w:r w:rsidRPr="001B20D0">
        <w:rPr>
          <w:rFonts w:ascii="Outfit" w:hAnsi="Outfit"/>
          <w:color w:val="0A2F41" w:themeColor="accent1" w:themeShade="80"/>
        </w:rPr>
        <w:t xml:space="preserve">When bullying is suspected or reported, the school will do all it can to ensure that there is no repeat of the behaviour, so that the victim suffers no further distress. </w:t>
      </w:r>
    </w:p>
    <w:p w14:paraId="3001F3BE" w14:textId="77777777" w:rsidR="00FF465B" w:rsidRPr="001B20D0" w:rsidRDefault="00FF465B">
      <w:pPr>
        <w:rPr>
          <w:rFonts w:ascii="Outfit" w:hAnsi="Outfit"/>
          <w:color w:val="0A2F41" w:themeColor="accent1" w:themeShade="80"/>
        </w:rPr>
      </w:pPr>
      <w:r w:rsidRPr="001B20D0">
        <w:rPr>
          <w:rFonts w:ascii="Outfit" w:hAnsi="Outfit"/>
          <w:color w:val="0A2F41" w:themeColor="accent1" w:themeShade="80"/>
        </w:rPr>
        <w:t>Each case of bullying will be dealt with individually, following the guidelines in this policy:</w:t>
      </w:r>
    </w:p>
    <w:p w14:paraId="081DDE0D" w14:textId="77777777" w:rsidR="00FF465B" w:rsidRPr="001B20D0" w:rsidRDefault="00FF465B">
      <w:pPr>
        <w:rPr>
          <w:rFonts w:ascii="Outfit" w:hAnsi="Outfit"/>
          <w:color w:val="0A2F41" w:themeColor="accent1" w:themeShade="80"/>
        </w:rPr>
      </w:pPr>
      <w:r w:rsidRPr="001B20D0">
        <w:rPr>
          <w:rFonts w:ascii="Outfit" w:hAnsi="Outfit"/>
          <w:color w:val="0A2F41" w:themeColor="accent1" w:themeShade="80"/>
        </w:rPr>
        <w:t xml:space="preserve"> - Suspected or reported bullying will be dealt with immediately by the member of staff who has been approached. </w:t>
      </w:r>
    </w:p>
    <w:p w14:paraId="29671D95" w14:textId="77777777" w:rsidR="00FF465B" w:rsidRPr="001B20D0" w:rsidRDefault="00FF465B">
      <w:pPr>
        <w:rPr>
          <w:rFonts w:ascii="Outfit" w:hAnsi="Outfit"/>
          <w:color w:val="0A2F41" w:themeColor="accent1" w:themeShade="80"/>
        </w:rPr>
      </w:pPr>
      <w:r w:rsidRPr="001B20D0">
        <w:rPr>
          <w:rFonts w:ascii="Outfit" w:hAnsi="Outfit"/>
          <w:color w:val="0A2F41" w:themeColor="accent1" w:themeShade="80"/>
        </w:rPr>
        <w:t xml:space="preserve">- A clear account of the incident will be recorded and given to a member of the Senior Leadership Team. </w:t>
      </w:r>
    </w:p>
    <w:p w14:paraId="71D5BE7E" w14:textId="77777777" w:rsidR="00FF465B" w:rsidRPr="001B20D0" w:rsidRDefault="00FF465B">
      <w:pPr>
        <w:rPr>
          <w:rFonts w:ascii="Outfit" w:hAnsi="Outfit"/>
          <w:color w:val="0A2F41" w:themeColor="accent1" w:themeShade="80"/>
        </w:rPr>
      </w:pPr>
      <w:r w:rsidRPr="001B20D0">
        <w:rPr>
          <w:rFonts w:ascii="Outfit" w:hAnsi="Outfit"/>
          <w:color w:val="0A2F41" w:themeColor="accent1" w:themeShade="80"/>
        </w:rPr>
        <w:t xml:space="preserve">- The member of the Senior Leadership Team will interview all concerned and will record the incident. </w:t>
      </w:r>
    </w:p>
    <w:p w14:paraId="1E6554AD" w14:textId="79E67A90" w:rsidR="00FF465B" w:rsidRPr="001B20D0" w:rsidRDefault="00FF465B">
      <w:pPr>
        <w:rPr>
          <w:rFonts w:ascii="Outfit" w:hAnsi="Outfit"/>
          <w:color w:val="0A2F41" w:themeColor="accent1" w:themeShade="80"/>
        </w:rPr>
      </w:pPr>
      <w:r w:rsidRPr="001B20D0">
        <w:rPr>
          <w:rFonts w:ascii="Outfit" w:hAnsi="Outfit"/>
          <w:color w:val="0A2F41" w:themeColor="accent1" w:themeShade="80"/>
        </w:rPr>
        <w:t xml:space="preserve">- Consequences will be used as appropriate and in consultation with all parties concerned. - Serious or prolonged bullying could result in isolation from other learners to protect all parties and for rehabilitation of the pupil. Isolation is only for reflection time and re-learning of social expectations here at </w:t>
      </w:r>
      <w:r w:rsidR="00FD6606" w:rsidRPr="001B20D0">
        <w:rPr>
          <w:rFonts w:ascii="Outfit" w:hAnsi="Outfit"/>
          <w:color w:val="0A2F41" w:themeColor="accent1" w:themeShade="80"/>
        </w:rPr>
        <w:t>Elmtree Grove School</w:t>
      </w:r>
      <w:r w:rsidRPr="001B20D0">
        <w:rPr>
          <w:rFonts w:ascii="Outfit" w:hAnsi="Outfit"/>
          <w:color w:val="0A2F41" w:themeColor="accent1" w:themeShade="80"/>
        </w:rPr>
        <w:t xml:space="preserve">. </w:t>
      </w:r>
    </w:p>
    <w:p w14:paraId="104E4978" w14:textId="77777777" w:rsidR="00FF465B" w:rsidRPr="001B20D0" w:rsidRDefault="00FF465B">
      <w:pPr>
        <w:rPr>
          <w:rFonts w:ascii="Outfit" w:hAnsi="Outfit"/>
          <w:color w:val="0A2F41" w:themeColor="accent1" w:themeShade="80"/>
        </w:rPr>
      </w:pPr>
      <w:r w:rsidRPr="001B20D0">
        <w:rPr>
          <w:rFonts w:ascii="Outfit" w:hAnsi="Outfit"/>
          <w:color w:val="0A2F41" w:themeColor="accent1" w:themeShade="80"/>
        </w:rPr>
        <w:t xml:space="preserve">- Parents/carers will be kept informed. </w:t>
      </w:r>
    </w:p>
    <w:p w14:paraId="145D3EC6" w14:textId="77777777" w:rsidR="00FF465B" w:rsidRPr="001B20D0" w:rsidRDefault="00FF465B">
      <w:pPr>
        <w:rPr>
          <w:rFonts w:ascii="Outfit" w:hAnsi="Outfit"/>
          <w:color w:val="0A2F41" w:themeColor="accent1" w:themeShade="80"/>
        </w:rPr>
      </w:pPr>
      <w:r w:rsidRPr="001B20D0">
        <w:rPr>
          <w:rFonts w:ascii="Outfit" w:hAnsi="Outfit"/>
          <w:color w:val="0A2F41" w:themeColor="accent1" w:themeShade="80"/>
        </w:rPr>
        <w:t xml:space="preserve">Everyone involved will be informed about how the school plans to address the issues and they will receive regular updates until they feel confident that the behaviour, and any associated problems, have ceased to distress the victim. </w:t>
      </w:r>
    </w:p>
    <w:p w14:paraId="4ADC9C71" w14:textId="2665398B" w:rsidR="00FF465B" w:rsidRPr="001B20D0" w:rsidRDefault="00FF465B">
      <w:pPr>
        <w:rPr>
          <w:rFonts w:ascii="Outfit" w:hAnsi="Outfit"/>
          <w:color w:val="0A2F41" w:themeColor="accent1" w:themeShade="80"/>
        </w:rPr>
      </w:pPr>
      <w:r w:rsidRPr="001B20D0">
        <w:rPr>
          <w:rFonts w:ascii="Outfit" w:hAnsi="Outfit"/>
          <w:color w:val="0A2F41" w:themeColor="accent1" w:themeShade="80"/>
        </w:rPr>
        <w:t xml:space="preserve">Pupils or staff who have been bullied will be supported using the following approaches: </w:t>
      </w:r>
    </w:p>
    <w:p w14:paraId="43378012" w14:textId="77777777" w:rsidR="001B20D0" w:rsidRDefault="00FF465B" w:rsidP="001B20D0">
      <w:pPr>
        <w:pStyle w:val="ListParagraph"/>
        <w:numPr>
          <w:ilvl w:val="0"/>
          <w:numId w:val="1"/>
        </w:numPr>
        <w:tabs>
          <w:tab w:val="left" w:pos="1843"/>
        </w:tabs>
        <w:rPr>
          <w:rFonts w:ascii="Outfit" w:hAnsi="Outfit"/>
          <w:color w:val="0A2F41" w:themeColor="accent1" w:themeShade="80"/>
        </w:rPr>
      </w:pPr>
      <w:r w:rsidRPr="001B20D0">
        <w:rPr>
          <w:rFonts w:ascii="Outfit" w:hAnsi="Outfit"/>
          <w:color w:val="0A2F41" w:themeColor="accent1" w:themeShade="80"/>
        </w:rPr>
        <w:t>Offering them an immediate opportunity to discuss the experience with a member of staff of their choice</w:t>
      </w:r>
    </w:p>
    <w:p w14:paraId="7D18776A" w14:textId="77777777" w:rsidR="001B20D0" w:rsidRDefault="00FF465B" w:rsidP="001B20D0">
      <w:pPr>
        <w:pStyle w:val="ListParagraph"/>
        <w:numPr>
          <w:ilvl w:val="0"/>
          <w:numId w:val="1"/>
        </w:numPr>
        <w:tabs>
          <w:tab w:val="left" w:pos="1843"/>
        </w:tabs>
        <w:rPr>
          <w:rFonts w:ascii="Outfit" w:hAnsi="Outfit"/>
          <w:color w:val="0A2F41" w:themeColor="accent1" w:themeShade="80"/>
        </w:rPr>
      </w:pPr>
      <w:r w:rsidRPr="001B20D0">
        <w:rPr>
          <w:rFonts w:ascii="Outfit" w:hAnsi="Outfit"/>
          <w:color w:val="0A2F41" w:themeColor="accent1" w:themeShade="80"/>
        </w:rPr>
        <w:t xml:space="preserve">Providing reassurance that the bullying will be addressed </w:t>
      </w:r>
    </w:p>
    <w:p w14:paraId="0CC1614E" w14:textId="77777777" w:rsidR="001B20D0" w:rsidRDefault="00FF465B" w:rsidP="001B20D0">
      <w:pPr>
        <w:pStyle w:val="ListParagraph"/>
        <w:numPr>
          <w:ilvl w:val="0"/>
          <w:numId w:val="1"/>
        </w:numPr>
        <w:tabs>
          <w:tab w:val="left" w:pos="1843"/>
        </w:tabs>
        <w:rPr>
          <w:rFonts w:ascii="Outfit" w:hAnsi="Outfit"/>
          <w:color w:val="0A2F41" w:themeColor="accent1" w:themeShade="80"/>
        </w:rPr>
      </w:pPr>
      <w:r w:rsidRPr="001B20D0">
        <w:rPr>
          <w:rFonts w:ascii="Outfit" w:hAnsi="Outfit"/>
          <w:color w:val="0A2F41" w:themeColor="accent1" w:themeShade="80"/>
        </w:rPr>
        <w:t xml:space="preserve">Offering continuous support </w:t>
      </w:r>
    </w:p>
    <w:p w14:paraId="50A018BE" w14:textId="77777777" w:rsidR="001B20D0" w:rsidRDefault="00FF465B" w:rsidP="001B20D0">
      <w:pPr>
        <w:pStyle w:val="ListParagraph"/>
        <w:numPr>
          <w:ilvl w:val="0"/>
          <w:numId w:val="1"/>
        </w:numPr>
        <w:tabs>
          <w:tab w:val="left" w:pos="1843"/>
        </w:tabs>
        <w:rPr>
          <w:rFonts w:ascii="Outfit" w:hAnsi="Outfit"/>
          <w:color w:val="0A2F41" w:themeColor="accent1" w:themeShade="80"/>
        </w:rPr>
      </w:pPr>
      <w:r w:rsidRPr="001B20D0">
        <w:rPr>
          <w:rFonts w:ascii="Outfit" w:hAnsi="Outfit"/>
          <w:color w:val="0A2F41" w:themeColor="accent1" w:themeShade="80"/>
        </w:rPr>
        <w:t xml:space="preserve">Restoring self-esteem and confidence Pupils or staff who have bullied will be supported using the following approaches: </w:t>
      </w:r>
    </w:p>
    <w:p w14:paraId="1C5D3D42" w14:textId="77777777" w:rsidR="001B20D0" w:rsidRDefault="00FF465B" w:rsidP="001B20D0">
      <w:pPr>
        <w:pStyle w:val="ListParagraph"/>
        <w:numPr>
          <w:ilvl w:val="0"/>
          <w:numId w:val="1"/>
        </w:numPr>
        <w:tabs>
          <w:tab w:val="left" w:pos="1843"/>
        </w:tabs>
        <w:rPr>
          <w:rFonts w:ascii="Outfit" w:hAnsi="Outfit"/>
          <w:color w:val="0A2F41" w:themeColor="accent1" w:themeShade="80"/>
        </w:rPr>
      </w:pPr>
      <w:r w:rsidRPr="001B20D0">
        <w:rPr>
          <w:rFonts w:ascii="Outfit" w:hAnsi="Outfit"/>
          <w:color w:val="0A2F41" w:themeColor="accent1" w:themeShade="80"/>
        </w:rPr>
        <w:t xml:space="preserve">Discussing what happened </w:t>
      </w:r>
    </w:p>
    <w:p w14:paraId="0D8E94AD" w14:textId="77777777" w:rsidR="001B20D0" w:rsidRDefault="00FF465B" w:rsidP="001B20D0">
      <w:pPr>
        <w:pStyle w:val="ListParagraph"/>
        <w:numPr>
          <w:ilvl w:val="0"/>
          <w:numId w:val="1"/>
        </w:numPr>
        <w:tabs>
          <w:tab w:val="left" w:pos="1843"/>
        </w:tabs>
        <w:rPr>
          <w:rFonts w:ascii="Outfit" w:hAnsi="Outfit"/>
          <w:color w:val="0A2F41" w:themeColor="accent1" w:themeShade="80"/>
        </w:rPr>
      </w:pPr>
      <w:r w:rsidRPr="001B20D0">
        <w:rPr>
          <w:rFonts w:ascii="Outfit" w:hAnsi="Outfit"/>
          <w:color w:val="0A2F41" w:themeColor="accent1" w:themeShade="80"/>
        </w:rPr>
        <w:t xml:space="preserve">Discovering why the pupil became involved </w:t>
      </w:r>
    </w:p>
    <w:p w14:paraId="5AB1CD0E" w14:textId="77777777" w:rsidR="001B20D0" w:rsidRDefault="00FF465B" w:rsidP="001B20D0">
      <w:pPr>
        <w:pStyle w:val="ListParagraph"/>
        <w:numPr>
          <w:ilvl w:val="0"/>
          <w:numId w:val="1"/>
        </w:numPr>
        <w:tabs>
          <w:tab w:val="left" w:pos="1843"/>
        </w:tabs>
        <w:rPr>
          <w:rFonts w:ascii="Outfit" w:hAnsi="Outfit"/>
          <w:color w:val="0A2F41" w:themeColor="accent1" w:themeShade="80"/>
        </w:rPr>
      </w:pPr>
      <w:r w:rsidRPr="001B20D0">
        <w:rPr>
          <w:rFonts w:ascii="Outfit" w:hAnsi="Outfit"/>
          <w:color w:val="0A2F41" w:themeColor="accent1" w:themeShade="80"/>
        </w:rPr>
        <w:t xml:space="preserve">Establishing the </w:t>
      </w:r>
      <w:proofErr w:type="gramStart"/>
      <w:r w:rsidRPr="001B20D0">
        <w:rPr>
          <w:rFonts w:ascii="Outfit" w:hAnsi="Outfit"/>
          <w:color w:val="0A2F41" w:themeColor="accent1" w:themeShade="80"/>
        </w:rPr>
        <w:t>wrong doing</w:t>
      </w:r>
      <w:proofErr w:type="gramEnd"/>
      <w:r w:rsidRPr="001B20D0">
        <w:rPr>
          <w:rFonts w:ascii="Outfit" w:hAnsi="Outfit"/>
          <w:color w:val="0A2F41" w:themeColor="accent1" w:themeShade="80"/>
        </w:rPr>
        <w:t xml:space="preserve"> and the need to change </w:t>
      </w:r>
    </w:p>
    <w:p w14:paraId="1DD8187B" w14:textId="69B187C0" w:rsidR="00FF465B" w:rsidRPr="001B20D0" w:rsidRDefault="00FF465B" w:rsidP="001B20D0">
      <w:pPr>
        <w:pStyle w:val="ListParagraph"/>
        <w:numPr>
          <w:ilvl w:val="0"/>
          <w:numId w:val="1"/>
        </w:numPr>
        <w:tabs>
          <w:tab w:val="left" w:pos="1843"/>
        </w:tabs>
        <w:rPr>
          <w:rFonts w:ascii="Outfit" w:hAnsi="Outfit"/>
          <w:color w:val="0A2F41" w:themeColor="accent1" w:themeShade="80"/>
        </w:rPr>
      </w:pPr>
      <w:r w:rsidRPr="001B20D0">
        <w:rPr>
          <w:rFonts w:ascii="Outfit" w:hAnsi="Outfit"/>
          <w:color w:val="0A2F41" w:themeColor="accent1" w:themeShade="80"/>
        </w:rPr>
        <w:t xml:space="preserve">Discussion with parents or carers to help change the attitude of the pupil </w:t>
      </w:r>
    </w:p>
    <w:p w14:paraId="7D457BAE" w14:textId="77777777" w:rsidR="00FF465B" w:rsidRPr="001B20D0" w:rsidRDefault="00FF465B">
      <w:pPr>
        <w:rPr>
          <w:rFonts w:ascii="Outfit" w:hAnsi="Outfit"/>
          <w:color w:val="0A2F41" w:themeColor="accent1" w:themeShade="80"/>
        </w:rPr>
      </w:pPr>
    </w:p>
    <w:p w14:paraId="28E711B5" w14:textId="77777777" w:rsidR="001B20D0" w:rsidRDefault="001B20D0">
      <w:pPr>
        <w:rPr>
          <w:rFonts w:ascii="Outfit" w:hAnsi="Outfit"/>
          <w:b/>
          <w:bCs/>
          <w:color w:val="0A2F41" w:themeColor="accent1" w:themeShade="80"/>
          <w:sz w:val="28"/>
          <w:szCs w:val="28"/>
        </w:rPr>
      </w:pPr>
    </w:p>
    <w:p w14:paraId="31D36A60" w14:textId="5196FFFB" w:rsidR="00FF465B" w:rsidRPr="001B20D0" w:rsidRDefault="00FF465B">
      <w:pPr>
        <w:rPr>
          <w:rFonts w:ascii="Outfit" w:hAnsi="Outfit"/>
          <w:b/>
          <w:bCs/>
          <w:color w:val="0A2F41" w:themeColor="accent1" w:themeShade="80"/>
          <w:sz w:val="28"/>
          <w:szCs w:val="28"/>
        </w:rPr>
      </w:pPr>
      <w:r w:rsidRPr="001B20D0">
        <w:rPr>
          <w:rFonts w:ascii="Outfit" w:hAnsi="Outfit"/>
          <w:b/>
          <w:bCs/>
          <w:color w:val="0A2F41" w:themeColor="accent1" w:themeShade="80"/>
          <w:sz w:val="28"/>
          <w:szCs w:val="28"/>
        </w:rPr>
        <w:t xml:space="preserve">Monitoring, evaluation and review </w:t>
      </w:r>
    </w:p>
    <w:p w14:paraId="270428F2" w14:textId="45E7926B" w:rsidR="00FF465B" w:rsidRPr="001B20D0" w:rsidRDefault="00FF465B">
      <w:pPr>
        <w:rPr>
          <w:rFonts w:ascii="Outfit" w:hAnsi="Outfit"/>
          <w:color w:val="0A2F41" w:themeColor="accent1" w:themeShade="80"/>
        </w:rPr>
      </w:pPr>
      <w:r w:rsidRPr="001B20D0">
        <w:rPr>
          <w:rFonts w:ascii="Outfit" w:hAnsi="Outfit"/>
          <w:color w:val="0A2F41" w:themeColor="accent1" w:themeShade="80"/>
        </w:rPr>
        <w:t xml:space="preserve">The school will review this policy every two years and assess its implementation and effectiveness. The </w:t>
      </w:r>
      <w:r w:rsidR="0071404D" w:rsidRPr="001B20D0">
        <w:rPr>
          <w:rFonts w:ascii="Outfit" w:hAnsi="Outfit"/>
          <w:color w:val="0A2F41" w:themeColor="accent1" w:themeShade="80"/>
        </w:rPr>
        <w:t>Head of School</w:t>
      </w:r>
      <w:r w:rsidRPr="001B20D0">
        <w:rPr>
          <w:rFonts w:ascii="Outfit" w:hAnsi="Outfit"/>
          <w:color w:val="0A2F41" w:themeColor="accent1" w:themeShade="80"/>
        </w:rPr>
        <w:t xml:space="preserve"> will be given termly reports on any incidents of bullying, through the Headteacher’s report. This report will include the number of reported concerns, the actions taken and the outcome. Statistical information will be provided to the local authority, as required.</w:t>
      </w:r>
    </w:p>
    <w:sectPr w:rsidR="00FF465B" w:rsidRPr="001B20D0" w:rsidSect="001B20D0">
      <w:headerReference w:type="default" r:id="rId9"/>
      <w:footerReference w:type="default" r:id="rId10"/>
      <w:pgSz w:w="11906" w:h="16838"/>
      <w:pgMar w:top="720" w:right="707"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A2005" w14:textId="77777777" w:rsidR="001B20D0" w:rsidRDefault="001B20D0" w:rsidP="001B20D0">
      <w:pPr>
        <w:spacing w:after="0" w:line="240" w:lineRule="auto"/>
      </w:pPr>
      <w:r>
        <w:separator/>
      </w:r>
    </w:p>
  </w:endnote>
  <w:endnote w:type="continuationSeparator" w:id="0">
    <w:p w14:paraId="0685D7B8" w14:textId="77777777" w:rsidR="001B20D0" w:rsidRDefault="001B20D0" w:rsidP="001B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utfit">
    <w:panose1 w:val="000000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7F7AB" w14:textId="34AC1446" w:rsidR="001B20D0" w:rsidRDefault="001B20D0">
    <w:pPr>
      <w:pStyle w:val="Footer"/>
    </w:pPr>
    <w:r>
      <w:t>Elmtree Grove School Ltd 2024</w:t>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BB012" w14:textId="77777777" w:rsidR="001B20D0" w:rsidRDefault="001B20D0" w:rsidP="001B20D0">
      <w:pPr>
        <w:spacing w:after="0" w:line="240" w:lineRule="auto"/>
      </w:pPr>
      <w:r>
        <w:separator/>
      </w:r>
    </w:p>
  </w:footnote>
  <w:footnote w:type="continuationSeparator" w:id="0">
    <w:p w14:paraId="1F918232" w14:textId="77777777" w:rsidR="001B20D0" w:rsidRDefault="001B20D0" w:rsidP="001B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84D85" w14:textId="7E623C92" w:rsidR="001B20D0" w:rsidRPr="001B20D0" w:rsidRDefault="001B20D0">
    <w:pPr>
      <w:pStyle w:val="Header"/>
      <w:rPr>
        <w:rFonts w:ascii="Outfit" w:hAnsi="Outfit"/>
        <w:color w:val="A6A6A6" w:themeColor="background1" w:themeShade="A6"/>
        <w:sz w:val="18"/>
        <w:szCs w:val="18"/>
      </w:rPr>
    </w:pPr>
    <w:r w:rsidRPr="001B20D0">
      <w:rPr>
        <w:rFonts w:ascii="Outfit" w:hAnsi="Outfit"/>
        <w:color w:val="A6A6A6" w:themeColor="background1" w:themeShade="A6"/>
        <w:sz w:val="18"/>
        <w:szCs w:val="18"/>
      </w:rPr>
      <w:t>Anti-bullying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C5FB3"/>
    <w:multiLevelType w:val="hybridMultilevel"/>
    <w:tmpl w:val="632604F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2AE2630F"/>
    <w:multiLevelType w:val="hybridMultilevel"/>
    <w:tmpl w:val="B08EEDB0"/>
    <w:lvl w:ilvl="0" w:tplc="08090001">
      <w:start w:val="1"/>
      <w:numFmt w:val="bullet"/>
      <w:lvlText w:val=""/>
      <w:lvlJc w:val="left"/>
      <w:pPr>
        <w:ind w:left="1854" w:hanging="360"/>
      </w:pPr>
      <w:rPr>
        <w:rFonts w:ascii="Symbol" w:hAnsi="Symbol" w:hint="default"/>
      </w:rPr>
    </w:lvl>
    <w:lvl w:ilvl="1" w:tplc="276A8C4E">
      <w:numFmt w:val="bullet"/>
      <w:lvlText w:val="-"/>
      <w:lvlJc w:val="left"/>
      <w:pPr>
        <w:ind w:left="2574" w:hanging="360"/>
      </w:pPr>
      <w:rPr>
        <w:rFonts w:ascii="Outfit" w:eastAsiaTheme="minorHAnsi" w:hAnsi="Outfit" w:cstheme="minorBidi"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646421BA"/>
    <w:multiLevelType w:val="hybridMultilevel"/>
    <w:tmpl w:val="18946DB0"/>
    <w:lvl w:ilvl="0" w:tplc="15EE9114">
      <w:numFmt w:val="bullet"/>
      <w:lvlText w:val="•"/>
      <w:lvlJc w:val="left"/>
      <w:pPr>
        <w:ind w:left="1401" w:hanging="360"/>
      </w:pPr>
      <w:rPr>
        <w:rFonts w:ascii="Outfit" w:eastAsiaTheme="minorHAnsi" w:hAnsi="Outfit" w:cstheme="minorBidi"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num w:numId="1" w16cid:durableId="1660114333">
    <w:abstractNumId w:val="1"/>
  </w:num>
  <w:num w:numId="2" w16cid:durableId="679353770">
    <w:abstractNumId w:val="0"/>
  </w:num>
  <w:num w:numId="3" w16cid:durableId="1501702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F3"/>
    <w:rsid w:val="001B20D0"/>
    <w:rsid w:val="004D218E"/>
    <w:rsid w:val="00593F26"/>
    <w:rsid w:val="0071404D"/>
    <w:rsid w:val="009D5783"/>
    <w:rsid w:val="00E01511"/>
    <w:rsid w:val="00E74156"/>
    <w:rsid w:val="00FB68F3"/>
    <w:rsid w:val="00FD6606"/>
    <w:rsid w:val="00FF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1DC2"/>
  <w15:chartTrackingRefBased/>
  <w15:docId w15:val="{2896F954-F334-40E0-8BE2-F4A2E24E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8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8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8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8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8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8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8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8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8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8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8F3"/>
    <w:rPr>
      <w:rFonts w:eastAsiaTheme="majorEastAsia" w:cstheme="majorBidi"/>
      <w:color w:val="272727" w:themeColor="text1" w:themeTint="D8"/>
    </w:rPr>
  </w:style>
  <w:style w:type="paragraph" w:styleId="Title">
    <w:name w:val="Title"/>
    <w:basedOn w:val="Normal"/>
    <w:next w:val="Normal"/>
    <w:link w:val="TitleChar"/>
    <w:uiPriority w:val="10"/>
    <w:qFormat/>
    <w:rsid w:val="00FB6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8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8F3"/>
    <w:pPr>
      <w:spacing w:before="160"/>
      <w:jc w:val="center"/>
    </w:pPr>
    <w:rPr>
      <w:i/>
      <w:iCs/>
      <w:color w:val="404040" w:themeColor="text1" w:themeTint="BF"/>
    </w:rPr>
  </w:style>
  <w:style w:type="character" w:customStyle="1" w:styleId="QuoteChar">
    <w:name w:val="Quote Char"/>
    <w:basedOn w:val="DefaultParagraphFont"/>
    <w:link w:val="Quote"/>
    <w:uiPriority w:val="29"/>
    <w:rsid w:val="00FB68F3"/>
    <w:rPr>
      <w:i/>
      <w:iCs/>
      <w:color w:val="404040" w:themeColor="text1" w:themeTint="BF"/>
    </w:rPr>
  </w:style>
  <w:style w:type="paragraph" w:styleId="ListParagraph">
    <w:name w:val="List Paragraph"/>
    <w:basedOn w:val="Normal"/>
    <w:uiPriority w:val="34"/>
    <w:qFormat/>
    <w:rsid w:val="00FB68F3"/>
    <w:pPr>
      <w:ind w:left="720"/>
      <w:contextualSpacing/>
    </w:pPr>
  </w:style>
  <w:style w:type="character" w:styleId="IntenseEmphasis">
    <w:name w:val="Intense Emphasis"/>
    <w:basedOn w:val="DefaultParagraphFont"/>
    <w:uiPriority w:val="21"/>
    <w:qFormat/>
    <w:rsid w:val="00FB68F3"/>
    <w:rPr>
      <w:i/>
      <w:iCs/>
      <w:color w:val="0F4761" w:themeColor="accent1" w:themeShade="BF"/>
    </w:rPr>
  </w:style>
  <w:style w:type="paragraph" w:styleId="IntenseQuote">
    <w:name w:val="Intense Quote"/>
    <w:basedOn w:val="Normal"/>
    <w:next w:val="Normal"/>
    <w:link w:val="IntenseQuoteChar"/>
    <w:uiPriority w:val="30"/>
    <w:qFormat/>
    <w:rsid w:val="00FB6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8F3"/>
    <w:rPr>
      <w:i/>
      <w:iCs/>
      <w:color w:val="0F4761" w:themeColor="accent1" w:themeShade="BF"/>
    </w:rPr>
  </w:style>
  <w:style w:type="character" w:styleId="IntenseReference">
    <w:name w:val="Intense Reference"/>
    <w:basedOn w:val="DefaultParagraphFont"/>
    <w:uiPriority w:val="32"/>
    <w:qFormat/>
    <w:rsid w:val="00FB68F3"/>
    <w:rPr>
      <w:b/>
      <w:bCs/>
      <w:smallCaps/>
      <w:color w:val="0F4761" w:themeColor="accent1" w:themeShade="BF"/>
      <w:spacing w:val="5"/>
    </w:rPr>
  </w:style>
  <w:style w:type="table" w:styleId="TableGrid">
    <w:name w:val="Table Grid"/>
    <w:basedOn w:val="TableNormal"/>
    <w:uiPriority w:val="39"/>
    <w:rsid w:val="001B20D0"/>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0D0"/>
  </w:style>
  <w:style w:type="paragraph" w:styleId="Footer">
    <w:name w:val="footer"/>
    <w:basedOn w:val="Normal"/>
    <w:link w:val="FooterChar"/>
    <w:uiPriority w:val="99"/>
    <w:unhideWhenUsed/>
    <w:rsid w:val="001B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866CC6F951445A64477462602058B" ma:contentTypeVersion="12" ma:contentTypeDescription="Create a new document." ma:contentTypeScope="" ma:versionID="e64e89be4e9c16b9faa46cb4859b58bc">
  <xsd:schema xmlns:xsd="http://www.w3.org/2001/XMLSchema" xmlns:xs="http://www.w3.org/2001/XMLSchema" xmlns:p="http://schemas.microsoft.com/office/2006/metadata/properties" xmlns:ns2="561d5e32-8248-4b60-8ef8-57360bfd6316" xmlns:ns3="fb73baba-bb96-4803-9a67-7c06d267f292" targetNamespace="http://schemas.microsoft.com/office/2006/metadata/properties" ma:root="true" ma:fieldsID="6bfcbe7cb0f2bdc686be19425feeb908" ns2:_="" ns3:_="">
    <xsd:import namespace="561d5e32-8248-4b60-8ef8-57360bfd6316"/>
    <xsd:import namespace="fb73baba-bb96-4803-9a67-7c06d267f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5e32-8248-4b60-8ef8-57360bfd6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300ae3-2faa-4aa3-b5e2-552e601b4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3baba-bb96-4803-9a67-7c06d267f29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86a1fa-9d2c-496d-b6a2-b60543e06396}" ma:internalName="TaxCatchAll" ma:showField="CatchAllData" ma:web="fb73baba-bb96-4803-9a67-7c06d26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1d5e32-8248-4b60-8ef8-57360bfd6316">
      <Terms xmlns="http://schemas.microsoft.com/office/infopath/2007/PartnerControls"/>
    </lcf76f155ced4ddcb4097134ff3c332f>
    <TaxCatchAll xmlns="fb73baba-bb96-4803-9a67-7c06d267f292" xsi:nil="true"/>
  </documentManagement>
</p:properties>
</file>

<file path=customXml/itemProps1.xml><?xml version="1.0" encoding="utf-8"?>
<ds:datastoreItem xmlns:ds="http://schemas.openxmlformats.org/officeDocument/2006/customXml" ds:itemID="{DA96DCDE-C312-4700-B131-F4BE8D6C56EB}"/>
</file>

<file path=customXml/itemProps2.xml><?xml version="1.0" encoding="utf-8"?>
<ds:datastoreItem xmlns:ds="http://schemas.openxmlformats.org/officeDocument/2006/customXml" ds:itemID="{7D5DABC6-ECA6-4BA3-A559-149A9F9D2B77}"/>
</file>

<file path=customXml/itemProps3.xml><?xml version="1.0" encoding="utf-8"?>
<ds:datastoreItem xmlns:ds="http://schemas.openxmlformats.org/officeDocument/2006/customXml" ds:itemID="{9055B12B-05E4-4902-BAC4-D0CA30C173B5}"/>
</file>

<file path=docProps/app.xml><?xml version="1.0" encoding="utf-8"?>
<Properties xmlns="http://schemas.openxmlformats.org/officeDocument/2006/extended-properties" xmlns:vt="http://schemas.openxmlformats.org/officeDocument/2006/docPropsVTypes">
  <Template>Normal.dotm</Template>
  <TotalTime>12</TotalTime>
  <Pages>4</Pages>
  <Words>850</Words>
  <Characters>4851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Bryant</dc:creator>
  <cp:keywords/>
  <dc:description/>
  <cp:lastModifiedBy>Sarah Morrison</cp:lastModifiedBy>
  <cp:revision>2</cp:revision>
  <cp:lastPrinted>2024-07-31T09:24:00Z</cp:lastPrinted>
  <dcterms:created xsi:type="dcterms:W3CDTF">2024-07-31T09:36:00Z</dcterms:created>
  <dcterms:modified xsi:type="dcterms:W3CDTF">2024-07-31T09:36:00Z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0x01010051F3A40CCADCD343955B7F2A4B8BD8E5</vt:lpwstr>
  </property>
</Properties>
</file>